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6916C" w14:textId="77777777" w:rsidR="007A433B" w:rsidRPr="00AA023C" w:rsidRDefault="007A433B" w:rsidP="00F0180D">
      <w:pPr>
        <w:pStyle w:val="NoSpacing"/>
        <w:rPr>
          <w:rFonts w:ascii="Open Sans" w:hAnsi="Open Sans" w:cs="Open Sans"/>
        </w:rPr>
      </w:pPr>
    </w:p>
    <w:p w14:paraId="2C65CB94" w14:textId="77777777" w:rsidR="00FF357C" w:rsidRDefault="00FF357C" w:rsidP="00AA023C">
      <w:pPr>
        <w:pStyle w:val="Heading1"/>
        <w:rPr>
          <w:rFonts w:ascii="Open Sans" w:hAnsi="Open Sans" w:cs="Open Sans"/>
          <w:bCs w:val="0"/>
          <w:color w:val="auto"/>
          <w:sz w:val="32"/>
        </w:rPr>
      </w:pPr>
    </w:p>
    <w:p w14:paraId="583FC375" w14:textId="77777777" w:rsidR="00FF357C" w:rsidRDefault="00FF357C" w:rsidP="00FF357C">
      <w:pPr>
        <w:pStyle w:val="NoSpacing"/>
      </w:pPr>
    </w:p>
    <w:p w14:paraId="213A3F6A" w14:textId="77777777" w:rsidR="00AA023C" w:rsidRPr="00830E77" w:rsidRDefault="00AA023C" w:rsidP="00AA023C">
      <w:pPr>
        <w:pStyle w:val="Heading1"/>
        <w:rPr>
          <w:rFonts w:ascii="Open Sans" w:hAnsi="Open Sans" w:cs="Open Sans"/>
          <w:bCs w:val="0"/>
          <w:color w:val="auto"/>
          <w:sz w:val="32"/>
        </w:rPr>
      </w:pPr>
      <w:r w:rsidRPr="00830E77">
        <w:rPr>
          <w:rFonts w:ascii="Open Sans" w:hAnsi="Open Sans" w:cs="Open Sans"/>
          <w:bCs w:val="0"/>
          <w:color w:val="auto"/>
          <w:sz w:val="32"/>
        </w:rPr>
        <w:t xml:space="preserve">Client agreement </w:t>
      </w:r>
    </w:p>
    <w:p w14:paraId="529F8C2A" w14:textId="77777777" w:rsidR="00AA023C" w:rsidRPr="00145E82" w:rsidRDefault="00AA023C" w:rsidP="00AA023C">
      <w:pPr>
        <w:rPr>
          <w:rFonts w:ascii="Open Sans" w:hAnsi="Open Sans" w:cs="Open Sans"/>
        </w:rPr>
      </w:pPr>
    </w:p>
    <w:p w14:paraId="4DD10C1C" w14:textId="77777777" w:rsidR="00AA023C" w:rsidRDefault="00AA023C" w:rsidP="00AA023C">
      <w:pPr>
        <w:rPr>
          <w:rFonts w:ascii="Open Sans" w:hAnsi="Open Sans" w:cs="Open Sans"/>
        </w:rPr>
      </w:pPr>
      <w:r w:rsidRPr="00145E82">
        <w:rPr>
          <w:rFonts w:ascii="Open Sans" w:hAnsi="Open Sans" w:cs="Open Sans"/>
          <w:b/>
          <w:bCs/>
        </w:rPr>
        <w:t>Our service will provide you with</w:t>
      </w:r>
      <w:r w:rsidRPr="00145E82">
        <w:rPr>
          <w:rFonts w:ascii="Open Sans" w:hAnsi="Open Sans" w:cs="Open Sans"/>
        </w:rPr>
        <w:t xml:space="preserve">: </w:t>
      </w:r>
    </w:p>
    <w:p w14:paraId="67CA7ABE" w14:textId="77777777" w:rsidR="00830E77" w:rsidRPr="00145E82" w:rsidRDefault="00830E77" w:rsidP="00FF357C">
      <w:pPr>
        <w:pStyle w:val="NoSpacing"/>
      </w:pPr>
    </w:p>
    <w:p w14:paraId="5DD3AC6E" w14:textId="77777777" w:rsidR="00AA023C" w:rsidRPr="00145E82" w:rsidRDefault="002825A4" w:rsidP="00A07D6F">
      <w:pPr>
        <w:numPr>
          <w:ilvl w:val="0"/>
          <w:numId w:val="8"/>
        </w:numPr>
        <w:spacing w:after="0" w:line="240" w:lineRule="auto"/>
        <w:jc w:val="both"/>
        <w:rPr>
          <w:rFonts w:ascii="Open Sans" w:hAnsi="Open Sans" w:cs="Open Sans"/>
        </w:rPr>
      </w:pPr>
      <w:r>
        <w:rPr>
          <w:rFonts w:ascii="Open Sans" w:hAnsi="Open Sans" w:cs="Open Sans"/>
          <w:b/>
          <w:bCs/>
        </w:rPr>
        <w:t>Confidential A</w:t>
      </w:r>
      <w:r w:rsidR="00AA023C" w:rsidRPr="00145E82">
        <w:rPr>
          <w:rFonts w:ascii="Open Sans" w:hAnsi="Open Sans" w:cs="Open Sans"/>
          <w:b/>
          <w:bCs/>
        </w:rPr>
        <w:t>dvice</w:t>
      </w:r>
      <w:r>
        <w:rPr>
          <w:rFonts w:ascii="Open Sans" w:hAnsi="Open Sans" w:cs="Open Sans"/>
        </w:rPr>
        <w:t xml:space="preserve">: The written records we keep </w:t>
      </w:r>
      <w:r w:rsidR="00AA023C" w:rsidRPr="00145E82">
        <w:rPr>
          <w:rFonts w:ascii="Open Sans" w:hAnsi="Open Sans" w:cs="Open Sans"/>
        </w:rPr>
        <w:t>of your interview(s) are f</w:t>
      </w:r>
      <w:r>
        <w:rPr>
          <w:rFonts w:ascii="Open Sans" w:hAnsi="Open Sans" w:cs="Open Sans"/>
        </w:rPr>
        <w:t xml:space="preserve">or the use of the bureau only. In compliance with the General Data Protection Regulation (GDPR), we will not disclose your case to anyone, nor will we </w:t>
      </w:r>
      <w:r w:rsidR="00AA023C" w:rsidRPr="00145E82">
        <w:rPr>
          <w:rFonts w:ascii="Open Sans" w:hAnsi="Open Sans" w:cs="Open Sans"/>
        </w:rPr>
        <w:t xml:space="preserve">pass on anything from our records (which are, however, subject to supervision and quality control) to anyone outside the CAB service without your </w:t>
      </w:r>
      <w:r>
        <w:rPr>
          <w:rFonts w:ascii="Open Sans" w:hAnsi="Open Sans" w:cs="Open Sans"/>
        </w:rPr>
        <w:t xml:space="preserve">explicit </w:t>
      </w:r>
      <w:r w:rsidR="00AA023C" w:rsidRPr="00145E82">
        <w:rPr>
          <w:rFonts w:ascii="Open Sans" w:hAnsi="Open Sans" w:cs="Open Sans"/>
        </w:rPr>
        <w:t>permission. You can insp</w:t>
      </w:r>
      <w:r>
        <w:rPr>
          <w:rFonts w:ascii="Open Sans" w:hAnsi="Open Sans" w:cs="Open Sans"/>
        </w:rPr>
        <w:t>ect these records at any time, and</w:t>
      </w:r>
      <w:r w:rsidR="00AA023C" w:rsidRPr="00145E82">
        <w:rPr>
          <w:rFonts w:ascii="Open Sans" w:hAnsi="Open Sans" w:cs="Open Sans"/>
        </w:rPr>
        <w:t xml:space="preserve"> have a copy of them</w:t>
      </w:r>
      <w:r>
        <w:rPr>
          <w:rFonts w:ascii="Open Sans" w:hAnsi="Open Sans" w:cs="Open Sans"/>
        </w:rPr>
        <w:t xml:space="preserve"> created.</w:t>
      </w:r>
    </w:p>
    <w:p w14:paraId="1C8AD6E6" w14:textId="77777777" w:rsidR="00145E82" w:rsidRPr="00145E82" w:rsidRDefault="00145E82" w:rsidP="00A07D6F">
      <w:pPr>
        <w:spacing w:after="0" w:line="240" w:lineRule="auto"/>
        <w:ind w:left="720"/>
        <w:jc w:val="both"/>
        <w:rPr>
          <w:rFonts w:ascii="Open Sans" w:hAnsi="Open Sans" w:cs="Open Sans"/>
          <w:shd w:val="clear" w:color="auto" w:fill="FFFFFF"/>
        </w:rPr>
      </w:pPr>
    </w:p>
    <w:p w14:paraId="1562EE5A" w14:textId="726A0E1D" w:rsidR="00145E82" w:rsidRPr="00145E82" w:rsidRDefault="00AA023C" w:rsidP="00A07D6F">
      <w:pPr>
        <w:numPr>
          <w:ilvl w:val="0"/>
          <w:numId w:val="8"/>
        </w:numPr>
        <w:spacing w:after="0" w:line="240" w:lineRule="auto"/>
        <w:jc w:val="both"/>
        <w:rPr>
          <w:rFonts w:ascii="Open Sans" w:hAnsi="Open Sans" w:cs="Open Sans"/>
          <w:shd w:val="clear" w:color="auto" w:fill="FFFFFF"/>
        </w:rPr>
      </w:pPr>
      <w:r w:rsidRPr="00145E82">
        <w:rPr>
          <w:rFonts w:ascii="Open Sans" w:hAnsi="Open Sans" w:cs="Open Sans"/>
          <w:b/>
          <w:bCs/>
        </w:rPr>
        <w:t xml:space="preserve">Follow-up </w:t>
      </w:r>
      <w:r w:rsidR="007B5F74">
        <w:rPr>
          <w:rFonts w:ascii="Open Sans" w:hAnsi="Open Sans" w:cs="Open Sans"/>
          <w:b/>
          <w:bCs/>
        </w:rPr>
        <w:t>W</w:t>
      </w:r>
      <w:r w:rsidRPr="00145E82">
        <w:rPr>
          <w:rFonts w:ascii="Open Sans" w:hAnsi="Open Sans" w:cs="Open Sans"/>
          <w:b/>
          <w:bCs/>
        </w:rPr>
        <w:t>ork</w:t>
      </w:r>
      <w:r w:rsidR="002825A4">
        <w:rPr>
          <w:rFonts w:ascii="Open Sans" w:hAnsi="Open Sans" w:cs="Open Sans"/>
        </w:rPr>
        <w:t xml:space="preserve">: </w:t>
      </w:r>
      <w:r w:rsidRPr="00145E82">
        <w:rPr>
          <w:rFonts w:ascii="Open Sans" w:hAnsi="Open Sans" w:cs="Open Sans"/>
        </w:rPr>
        <w:t xml:space="preserve">This is not automatic, but by agreement with </w:t>
      </w:r>
      <w:r w:rsidR="002825A4" w:rsidRPr="00145E82">
        <w:rPr>
          <w:rFonts w:ascii="Open Sans" w:hAnsi="Open Sans" w:cs="Open Sans"/>
        </w:rPr>
        <w:t>you and</w:t>
      </w:r>
      <w:r w:rsidRPr="00145E82">
        <w:rPr>
          <w:rFonts w:ascii="Open Sans" w:hAnsi="Open Sans" w:cs="Open Sans"/>
        </w:rPr>
        <w:t xml:space="preserve"> your a</w:t>
      </w:r>
      <w:r w:rsidR="002825A4">
        <w:rPr>
          <w:rFonts w:ascii="Open Sans" w:hAnsi="Open Sans" w:cs="Open Sans"/>
        </w:rPr>
        <w:t xml:space="preserve">dviser. </w:t>
      </w:r>
      <w:r w:rsidRPr="00145E82">
        <w:rPr>
          <w:rFonts w:ascii="Open Sans" w:hAnsi="Open Sans" w:cs="Open Sans"/>
        </w:rPr>
        <w:t xml:space="preserve">This may include </w:t>
      </w:r>
      <w:r w:rsidRPr="00145E82">
        <w:rPr>
          <w:rFonts w:ascii="Open Sans" w:hAnsi="Open Sans" w:cs="Open Sans"/>
          <w:b/>
          <w:bCs/>
        </w:rPr>
        <w:t>negotiating</w:t>
      </w:r>
      <w:r w:rsidRPr="00145E82">
        <w:rPr>
          <w:rFonts w:ascii="Open Sans" w:hAnsi="Open Sans" w:cs="Open Sans"/>
        </w:rPr>
        <w:t xml:space="preserve"> by letter or phone on your behalf with other bodies. Unless we have specific instructions from you, we shall discuss any offe</w:t>
      </w:r>
      <w:r w:rsidR="002825A4">
        <w:rPr>
          <w:rFonts w:ascii="Open Sans" w:hAnsi="Open Sans" w:cs="Open Sans"/>
        </w:rPr>
        <w:t>r with you before accepting it.</w:t>
      </w:r>
      <w:r w:rsidR="00145E82" w:rsidRPr="00145E82">
        <w:rPr>
          <w:rFonts w:ascii="Open Sans" w:hAnsi="Open Sans" w:cs="Open Sans"/>
        </w:rPr>
        <w:t xml:space="preserve"> </w:t>
      </w:r>
      <w:r w:rsidR="00FF357C">
        <w:rPr>
          <w:rFonts w:ascii="Open Sans" w:hAnsi="Open Sans" w:cs="Open Sans"/>
        </w:rPr>
        <w:t xml:space="preserve">While we are not able </w:t>
      </w:r>
      <w:r w:rsidRPr="00145E82">
        <w:rPr>
          <w:rFonts w:ascii="Open Sans" w:hAnsi="Open Sans" w:cs="Open Sans"/>
        </w:rPr>
        <w:t xml:space="preserve">to offer </w:t>
      </w:r>
      <w:r w:rsidRPr="00145E82">
        <w:rPr>
          <w:rFonts w:ascii="Open Sans" w:hAnsi="Open Sans" w:cs="Open Sans"/>
          <w:b/>
          <w:bCs/>
        </w:rPr>
        <w:t>representation</w:t>
      </w:r>
      <w:r w:rsidR="00FF357C">
        <w:rPr>
          <w:rFonts w:ascii="Open Sans" w:hAnsi="Open Sans" w:cs="Open Sans"/>
        </w:rPr>
        <w:t xml:space="preserve"> at tribunal, we can</w:t>
      </w:r>
      <w:r w:rsidRPr="00145E82">
        <w:rPr>
          <w:rFonts w:ascii="Open Sans" w:hAnsi="Open Sans" w:cs="Open Sans"/>
        </w:rPr>
        <w:t xml:space="preserve"> assist with referrals to the Free Representation Unit (FRU) if we can do so within the 14 day time limit. (FRU guidance notes</w:t>
      </w:r>
      <w:r w:rsidR="00B65B91">
        <w:rPr>
          <w:rFonts w:ascii="Open Sans" w:hAnsi="Open Sans" w:cs="Open Sans"/>
        </w:rPr>
        <w:t xml:space="preserve"> can be made available</w:t>
      </w:r>
      <w:r w:rsidRPr="00145E82">
        <w:rPr>
          <w:rFonts w:ascii="Open Sans" w:hAnsi="Open Sans" w:cs="Open Sans"/>
        </w:rPr>
        <w:t>)</w:t>
      </w:r>
      <w:r w:rsidR="007B5F74">
        <w:rPr>
          <w:rFonts w:ascii="Open Sans" w:hAnsi="Open Sans" w:cs="Open Sans"/>
        </w:rPr>
        <w:t>.</w:t>
      </w:r>
    </w:p>
    <w:p w14:paraId="0F5EC066" w14:textId="77777777" w:rsidR="00145E82" w:rsidRPr="00145E82" w:rsidRDefault="00145E82" w:rsidP="00A07D6F">
      <w:pPr>
        <w:pStyle w:val="ListParagraph"/>
        <w:jc w:val="both"/>
        <w:rPr>
          <w:rFonts w:ascii="Open Sans" w:hAnsi="Open Sans" w:cs="Open Sans"/>
          <w:b/>
          <w:bCs/>
        </w:rPr>
      </w:pPr>
    </w:p>
    <w:p w14:paraId="4107CA64" w14:textId="77777777" w:rsidR="00145E82" w:rsidRDefault="007B5F74" w:rsidP="00A07D6F">
      <w:pPr>
        <w:pStyle w:val="ListParagraph"/>
        <w:numPr>
          <w:ilvl w:val="0"/>
          <w:numId w:val="8"/>
        </w:numPr>
        <w:spacing w:after="0" w:line="240" w:lineRule="auto"/>
        <w:jc w:val="both"/>
        <w:rPr>
          <w:rFonts w:ascii="Open Sans" w:hAnsi="Open Sans" w:cs="Open Sans"/>
        </w:rPr>
      </w:pPr>
      <w:r>
        <w:rPr>
          <w:rFonts w:ascii="Open Sans" w:hAnsi="Open Sans" w:cs="Open Sans"/>
          <w:b/>
          <w:bCs/>
        </w:rPr>
        <w:t>C</w:t>
      </w:r>
      <w:r w:rsidR="00AA023C" w:rsidRPr="00145E82">
        <w:rPr>
          <w:rFonts w:ascii="Open Sans" w:hAnsi="Open Sans" w:cs="Open Sans"/>
          <w:b/>
          <w:bCs/>
        </w:rPr>
        <w:t xml:space="preserve">omplaints </w:t>
      </w:r>
      <w:r>
        <w:rPr>
          <w:rFonts w:ascii="Open Sans" w:hAnsi="Open Sans" w:cs="Open Sans"/>
          <w:b/>
          <w:bCs/>
        </w:rPr>
        <w:t>P</w:t>
      </w:r>
      <w:r w:rsidR="00AA023C" w:rsidRPr="00145E82">
        <w:rPr>
          <w:rFonts w:ascii="Open Sans" w:hAnsi="Open Sans" w:cs="Open Sans"/>
          <w:b/>
          <w:bCs/>
        </w:rPr>
        <w:t>rocedure</w:t>
      </w:r>
      <w:r>
        <w:rPr>
          <w:rFonts w:ascii="Open Sans" w:hAnsi="Open Sans" w:cs="Open Sans"/>
        </w:rPr>
        <w:t>:</w:t>
      </w:r>
      <w:r w:rsidR="00FF357C">
        <w:rPr>
          <w:rFonts w:ascii="Open Sans" w:hAnsi="Open Sans" w:cs="Open Sans"/>
        </w:rPr>
        <w:t xml:space="preserve"> I</w:t>
      </w:r>
      <w:r w:rsidR="00AA023C" w:rsidRPr="00145E82">
        <w:rPr>
          <w:rFonts w:ascii="Open Sans" w:hAnsi="Open Sans" w:cs="Open Sans"/>
        </w:rPr>
        <w:t>f you are not satisfied with the service provided</w:t>
      </w:r>
      <w:r w:rsidR="00FF357C">
        <w:rPr>
          <w:rFonts w:ascii="Open Sans" w:hAnsi="Open Sans" w:cs="Open Sans"/>
        </w:rPr>
        <w:t>,</w:t>
      </w:r>
      <w:r w:rsidR="00145E82" w:rsidRPr="00145E82">
        <w:rPr>
          <w:rFonts w:ascii="Open Sans" w:hAnsi="Open Sans" w:cs="Open Sans"/>
        </w:rPr>
        <w:t xml:space="preserve"> Citizens Advice </w:t>
      </w:r>
      <w:r w:rsidRPr="00145E82">
        <w:rPr>
          <w:rFonts w:ascii="Open Sans" w:hAnsi="Open Sans" w:cs="Open Sans"/>
        </w:rPr>
        <w:t>Enfield has</w:t>
      </w:r>
      <w:r w:rsidR="00145E82" w:rsidRPr="00145E82">
        <w:rPr>
          <w:rFonts w:ascii="Open Sans" w:hAnsi="Open Sans" w:cs="Open Sans"/>
        </w:rPr>
        <w:t xml:space="preserve"> a complaints handling procedure.  Full details of the complaints handling procedure are available on request</w:t>
      </w:r>
      <w:r>
        <w:rPr>
          <w:rFonts w:ascii="Open Sans" w:hAnsi="Open Sans" w:cs="Open Sans"/>
        </w:rPr>
        <w:t>.</w:t>
      </w:r>
    </w:p>
    <w:p w14:paraId="62EC4727" w14:textId="77777777" w:rsidR="00145E82" w:rsidRPr="00145E82" w:rsidRDefault="00145E82" w:rsidP="00A07D6F">
      <w:pPr>
        <w:spacing w:after="0" w:line="240" w:lineRule="auto"/>
        <w:ind w:right="261"/>
        <w:jc w:val="both"/>
        <w:rPr>
          <w:rFonts w:ascii="Open Sans" w:hAnsi="Open Sans" w:cs="Open Sans"/>
        </w:rPr>
      </w:pPr>
    </w:p>
    <w:p w14:paraId="1D72816E" w14:textId="77777777" w:rsidR="00AA023C" w:rsidRPr="00145E82" w:rsidRDefault="007B5F74" w:rsidP="00A07D6F">
      <w:pPr>
        <w:numPr>
          <w:ilvl w:val="0"/>
          <w:numId w:val="8"/>
        </w:numPr>
        <w:spacing w:after="0" w:line="240" w:lineRule="auto"/>
        <w:jc w:val="both"/>
        <w:rPr>
          <w:rFonts w:ascii="Open Sans" w:hAnsi="Open Sans" w:cs="Open Sans"/>
          <w:shd w:val="clear" w:color="auto" w:fill="FFFFFF"/>
        </w:rPr>
      </w:pPr>
      <w:r>
        <w:rPr>
          <w:rFonts w:ascii="Open Sans" w:hAnsi="Open Sans" w:cs="Open Sans"/>
          <w:b/>
        </w:rPr>
        <w:t xml:space="preserve">Debt Advice: </w:t>
      </w:r>
      <w:r w:rsidR="00AA023C" w:rsidRPr="00145E82">
        <w:rPr>
          <w:rFonts w:ascii="Open Sans" w:hAnsi="Open Sans" w:cs="Open Sans"/>
          <w:shd w:val="clear" w:color="auto" w:fill="FFFFFF"/>
        </w:rPr>
        <w:t>Citizens Advice Enfield is authorised and regulated by the Financial Conduct Authority; FRN: 617600</w:t>
      </w:r>
      <w:r>
        <w:rPr>
          <w:rFonts w:ascii="Open Sans" w:hAnsi="Open Sans" w:cs="Open Sans"/>
          <w:shd w:val="clear" w:color="auto" w:fill="FFFFFF"/>
        </w:rPr>
        <w:t>.</w:t>
      </w:r>
    </w:p>
    <w:p w14:paraId="4CDC1FC5" w14:textId="77777777" w:rsidR="00AA023C" w:rsidRPr="00145E82" w:rsidRDefault="00AA023C" w:rsidP="00A07D6F">
      <w:pPr>
        <w:spacing w:after="0" w:line="240" w:lineRule="auto"/>
        <w:ind w:left="720"/>
        <w:jc w:val="both"/>
        <w:rPr>
          <w:rFonts w:ascii="Open Sans" w:hAnsi="Open Sans" w:cs="Open Sans"/>
        </w:rPr>
      </w:pPr>
    </w:p>
    <w:p w14:paraId="33BB94FF" w14:textId="44ED461B" w:rsidR="00AA023C" w:rsidRPr="00AA023C" w:rsidRDefault="00B65B91" w:rsidP="00A07D6F">
      <w:pPr>
        <w:ind w:left="284"/>
        <w:jc w:val="both"/>
        <w:rPr>
          <w:rFonts w:ascii="Open Sans" w:hAnsi="Open Sans" w:cs="Open Sans"/>
        </w:rPr>
      </w:pPr>
      <w:r>
        <w:rPr>
          <w:rFonts w:ascii="Open Sans" w:hAnsi="Open Sans" w:cs="Open Sans"/>
        </w:rPr>
        <w:t xml:space="preserve">We provide information, signposting and advice based on client need and resources available to us.  </w:t>
      </w:r>
      <w:r w:rsidR="00AA023C" w:rsidRPr="00AA023C">
        <w:rPr>
          <w:rFonts w:ascii="Open Sans" w:hAnsi="Open Sans" w:cs="Open Sans"/>
        </w:rPr>
        <w:t xml:space="preserve">We </w:t>
      </w:r>
      <w:r w:rsidR="00AA023C" w:rsidRPr="00AA023C">
        <w:rPr>
          <w:rFonts w:ascii="Open Sans" w:hAnsi="Open Sans" w:cs="Open Sans"/>
          <w:b/>
          <w:bCs/>
        </w:rPr>
        <w:t xml:space="preserve">cannot guarantee </w:t>
      </w:r>
      <w:r w:rsidR="00AA023C" w:rsidRPr="00AA023C">
        <w:rPr>
          <w:rFonts w:ascii="Open Sans" w:hAnsi="Open Sans" w:cs="Open Sans"/>
        </w:rPr>
        <w:t>to take on all our clients’ cases. We may also have to stop advising you if we consider little likelihood of further progress or further benefit, or if you fail to comply with what we expect of you (see over).</w:t>
      </w:r>
    </w:p>
    <w:p w14:paraId="3E4FB89A" w14:textId="77777777" w:rsidR="00AA023C" w:rsidRPr="00AA023C" w:rsidRDefault="00AA023C" w:rsidP="00AA023C">
      <w:pPr>
        <w:ind w:left="284"/>
        <w:rPr>
          <w:rFonts w:ascii="Open Sans" w:hAnsi="Open Sans" w:cs="Open Sans"/>
        </w:rPr>
      </w:pPr>
    </w:p>
    <w:p w14:paraId="1369CE1B" w14:textId="77777777" w:rsidR="00AA023C" w:rsidRPr="00AA023C" w:rsidRDefault="00AA023C" w:rsidP="00AA023C">
      <w:pPr>
        <w:ind w:left="284"/>
        <w:rPr>
          <w:rFonts w:ascii="Open Sans" w:hAnsi="Open Sans" w:cs="Open Sans"/>
        </w:rPr>
      </w:pPr>
    </w:p>
    <w:p w14:paraId="007A3812" w14:textId="77777777" w:rsidR="00D064B9" w:rsidRDefault="00D064B9" w:rsidP="00A07D6F">
      <w:pPr>
        <w:ind w:left="284"/>
        <w:jc w:val="both"/>
        <w:rPr>
          <w:rFonts w:ascii="Open Sans" w:hAnsi="Open Sans" w:cs="Open Sans"/>
          <w:b/>
          <w:bCs/>
        </w:rPr>
      </w:pPr>
    </w:p>
    <w:p w14:paraId="19CD0B83" w14:textId="6A3F5BDB" w:rsidR="00D064B9" w:rsidRDefault="00D064B9" w:rsidP="00D064B9">
      <w:pPr>
        <w:tabs>
          <w:tab w:val="left" w:pos="1845"/>
        </w:tabs>
        <w:ind w:left="284"/>
        <w:jc w:val="both"/>
        <w:rPr>
          <w:rFonts w:ascii="Open Sans" w:hAnsi="Open Sans" w:cs="Open Sans"/>
          <w:b/>
          <w:bCs/>
        </w:rPr>
      </w:pPr>
      <w:r>
        <w:rPr>
          <w:rFonts w:ascii="Open Sans" w:hAnsi="Open Sans" w:cs="Open Sans"/>
          <w:b/>
          <w:bCs/>
        </w:rPr>
        <w:tab/>
      </w:r>
    </w:p>
    <w:p w14:paraId="5D149356" w14:textId="172B8A71" w:rsidR="00AA023C" w:rsidRPr="00AA023C" w:rsidRDefault="001A5229" w:rsidP="001A5229">
      <w:pPr>
        <w:jc w:val="both"/>
        <w:rPr>
          <w:rFonts w:ascii="Open Sans" w:hAnsi="Open Sans" w:cs="Open Sans"/>
          <w:b/>
          <w:bCs/>
        </w:rPr>
      </w:pPr>
      <w:r>
        <w:rPr>
          <w:rFonts w:ascii="Open Sans" w:hAnsi="Open Sans" w:cs="Open Sans"/>
        </w:rPr>
        <w:t xml:space="preserve">       </w:t>
      </w:r>
      <w:r w:rsidR="00AA023C" w:rsidRPr="00AA023C">
        <w:rPr>
          <w:rFonts w:ascii="Open Sans" w:hAnsi="Open Sans" w:cs="Open Sans"/>
          <w:b/>
          <w:bCs/>
        </w:rPr>
        <w:t>In return, we expect</w:t>
      </w:r>
      <w:r w:rsidR="00AA023C" w:rsidRPr="00AA023C">
        <w:rPr>
          <w:rFonts w:ascii="Open Sans" w:hAnsi="Open Sans" w:cs="Open Sans"/>
        </w:rPr>
        <w:t xml:space="preserve"> </w:t>
      </w:r>
      <w:r w:rsidR="00AA023C" w:rsidRPr="00AA023C">
        <w:rPr>
          <w:rFonts w:ascii="Open Sans" w:hAnsi="Open Sans" w:cs="Open Sans"/>
          <w:b/>
          <w:bCs/>
        </w:rPr>
        <w:t xml:space="preserve">you: </w:t>
      </w:r>
    </w:p>
    <w:p w14:paraId="7965268D" w14:textId="77777777" w:rsidR="00AA023C" w:rsidRDefault="00AA023C" w:rsidP="00A07D6F">
      <w:pPr>
        <w:numPr>
          <w:ilvl w:val="0"/>
          <w:numId w:val="7"/>
        </w:numPr>
        <w:spacing w:before="240" w:after="0" w:line="240" w:lineRule="auto"/>
        <w:jc w:val="both"/>
        <w:rPr>
          <w:rFonts w:ascii="Open Sans" w:hAnsi="Open Sans" w:cs="Open Sans"/>
        </w:rPr>
      </w:pPr>
      <w:r w:rsidRPr="00AA023C">
        <w:rPr>
          <w:rFonts w:ascii="Open Sans" w:hAnsi="Open Sans" w:cs="Open Sans"/>
        </w:rPr>
        <w:t xml:space="preserve">To </w:t>
      </w:r>
      <w:r w:rsidRPr="00AA023C">
        <w:rPr>
          <w:rFonts w:ascii="Open Sans" w:hAnsi="Open Sans" w:cs="Open Sans"/>
          <w:b/>
          <w:bCs/>
        </w:rPr>
        <w:t>keep appointments</w:t>
      </w:r>
      <w:r w:rsidRPr="00AA023C">
        <w:rPr>
          <w:rFonts w:ascii="Open Sans" w:hAnsi="Open Sans" w:cs="Open Sans"/>
        </w:rPr>
        <w:t xml:space="preserve"> you have made with us (or let us know in advance if you can’t</w:t>
      </w:r>
      <w:r w:rsidR="00037864">
        <w:rPr>
          <w:rFonts w:ascii="Open Sans" w:hAnsi="Open Sans" w:cs="Open Sans"/>
        </w:rPr>
        <w:t>). T</w:t>
      </w:r>
      <w:r w:rsidR="00145E82">
        <w:rPr>
          <w:rFonts w:ascii="Open Sans" w:hAnsi="Open Sans" w:cs="Open Sans"/>
        </w:rPr>
        <w:t>he cancellation line number is – 020 8375 4201, please leave a message with your name, contact number and post</w:t>
      </w:r>
      <w:r w:rsidR="00FF357C">
        <w:rPr>
          <w:rFonts w:ascii="Open Sans" w:hAnsi="Open Sans" w:cs="Open Sans"/>
        </w:rPr>
        <w:t>code and reason for cancelling.</w:t>
      </w:r>
      <w:r w:rsidR="00145E82">
        <w:rPr>
          <w:rFonts w:ascii="Open Sans" w:hAnsi="Open Sans" w:cs="Open Sans"/>
        </w:rPr>
        <w:t xml:space="preserve"> When</w:t>
      </w:r>
      <w:r w:rsidR="00FF357C">
        <w:rPr>
          <w:rFonts w:ascii="Open Sans" w:hAnsi="Open Sans" w:cs="Open Sans"/>
        </w:rPr>
        <w:t xml:space="preserve"> attempting to call you we will </w:t>
      </w:r>
      <w:r w:rsidR="00145E82">
        <w:rPr>
          <w:rFonts w:ascii="Open Sans" w:hAnsi="Open Sans" w:cs="Open Sans"/>
        </w:rPr>
        <w:t>only leave a message if you have</w:t>
      </w:r>
      <w:r w:rsidR="00FF357C">
        <w:rPr>
          <w:rFonts w:ascii="Open Sans" w:hAnsi="Open Sans" w:cs="Open Sans"/>
        </w:rPr>
        <w:t xml:space="preserve"> given us permission to do so. </w:t>
      </w:r>
      <w:r w:rsidR="00145E82">
        <w:rPr>
          <w:rFonts w:ascii="Open Sans" w:hAnsi="Open Sans" w:cs="Open Sans"/>
        </w:rPr>
        <w:t xml:space="preserve">We will make 3 attempts to contact you only. </w:t>
      </w:r>
    </w:p>
    <w:p w14:paraId="3884E709" w14:textId="77777777" w:rsidR="00FF357C" w:rsidRPr="00FF357C" w:rsidRDefault="00FF357C" w:rsidP="00A07D6F">
      <w:pPr>
        <w:spacing w:after="0" w:line="240" w:lineRule="auto"/>
        <w:ind w:left="908"/>
        <w:jc w:val="both"/>
        <w:rPr>
          <w:rFonts w:ascii="Open Sans" w:hAnsi="Open Sans" w:cs="Open Sans"/>
        </w:rPr>
      </w:pPr>
    </w:p>
    <w:p w14:paraId="5DA008D4" w14:textId="77777777" w:rsidR="00AA023C" w:rsidRPr="00AA023C" w:rsidRDefault="00AA023C" w:rsidP="00A07D6F">
      <w:pPr>
        <w:numPr>
          <w:ilvl w:val="0"/>
          <w:numId w:val="7"/>
        </w:numPr>
        <w:spacing w:after="0" w:line="240" w:lineRule="auto"/>
        <w:jc w:val="both"/>
        <w:rPr>
          <w:rFonts w:ascii="Open Sans" w:hAnsi="Open Sans" w:cs="Open Sans"/>
        </w:rPr>
      </w:pPr>
      <w:r w:rsidRPr="00AA023C">
        <w:rPr>
          <w:rFonts w:ascii="Open Sans" w:hAnsi="Open Sans" w:cs="Open Sans"/>
        </w:rPr>
        <w:t xml:space="preserve">To </w:t>
      </w:r>
      <w:r w:rsidRPr="00AA023C">
        <w:rPr>
          <w:rFonts w:ascii="Open Sans" w:hAnsi="Open Sans" w:cs="Open Sans"/>
          <w:b/>
          <w:bCs/>
        </w:rPr>
        <w:t>inform</w:t>
      </w:r>
      <w:r w:rsidRPr="00AA023C">
        <w:rPr>
          <w:rFonts w:ascii="Open Sans" w:hAnsi="Open Sans" w:cs="Open Sans"/>
        </w:rPr>
        <w:t xml:space="preserve"> the bureau of </w:t>
      </w:r>
      <w:r w:rsidRPr="00AA023C">
        <w:rPr>
          <w:rFonts w:ascii="Open Sans" w:hAnsi="Open Sans" w:cs="Open Sans"/>
          <w:b/>
          <w:bCs/>
        </w:rPr>
        <w:t>any changes in your circumstances</w:t>
      </w:r>
      <w:r w:rsidRPr="00AA023C">
        <w:rPr>
          <w:rFonts w:ascii="Open Sans" w:hAnsi="Open Sans" w:cs="Open Sans"/>
        </w:rPr>
        <w:t xml:space="preserve"> (such as change of address, birth of a child, additional income </w:t>
      </w:r>
      <w:r w:rsidR="00FF357C" w:rsidRPr="00AA023C">
        <w:rPr>
          <w:rFonts w:ascii="Open Sans" w:hAnsi="Open Sans" w:cs="Open Sans"/>
        </w:rPr>
        <w:t>etc.</w:t>
      </w:r>
      <w:r w:rsidRPr="00AA023C">
        <w:rPr>
          <w:rFonts w:ascii="Open Sans" w:hAnsi="Open Sans" w:cs="Open Sans"/>
        </w:rPr>
        <w:t>) which may be relevant to your case.</w:t>
      </w:r>
    </w:p>
    <w:p w14:paraId="5F7F8E92" w14:textId="77777777" w:rsidR="00145E82" w:rsidRDefault="00145E82" w:rsidP="00A07D6F">
      <w:pPr>
        <w:spacing w:after="0" w:line="240" w:lineRule="auto"/>
        <w:ind w:left="908"/>
        <w:jc w:val="both"/>
        <w:rPr>
          <w:rFonts w:ascii="Open Sans" w:hAnsi="Open Sans" w:cs="Open Sans"/>
        </w:rPr>
      </w:pPr>
    </w:p>
    <w:p w14:paraId="3B8D63E9" w14:textId="30A1E7CF" w:rsidR="00AA023C" w:rsidRPr="00AA023C" w:rsidRDefault="00AA023C" w:rsidP="00A07D6F">
      <w:pPr>
        <w:numPr>
          <w:ilvl w:val="0"/>
          <w:numId w:val="7"/>
        </w:numPr>
        <w:spacing w:after="0" w:line="240" w:lineRule="auto"/>
        <w:jc w:val="both"/>
        <w:rPr>
          <w:rFonts w:ascii="Open Sans" w:hAnsi="Open Sans" w:cs="Open Sans"/>
        </w:rPr>
      </w:pPr>
      <w:r w:rsidRPr="00AA023C">
        <w:rPr>
          <w:rFonts w:ascii="Open Sans" w:hAnsi="Open Sans" w:cs="Open Sans"/>
        </w:rPr>
        <w:t xml:space="preserve">To </w:t>
      </w:r>
      <w:r w:rsidR="00037864">
        <w:rPr>
          <w:rFonts w:ascii="Open Sans" w:hAnsi="Open Sans" w:cs="Open Sans"/>
          <w:b/>
          <w:bCs/>
        </w:rPr>
        <w:t xml:space="preserve">bring in all the </w:t>
      </w:r>
      <w:proofErr w:type="gramStart"/>
      <w:r w:rsidR="00037864">
        <w:rPr>
          <w:rFonts w:ascii="Open Sans" w:hAnsi="Open Sans" w:cs="Open Sans"/>
          <w:b/>
          <w:bCs/>
        </w:rPr>
        <w:t>paperwork</w:t>
      </w:r>
      <w:r w:rsidRPr="00AA023C">
        <w:rPr>
          <w:rFonts w:ascii="Open Sans" w:hAnsi="Open Sans" w:cs="Open Sans"/>
        </w:rPr>
        <w:t xml:space="preserve"> </w:t>
      </w:r>
      <w:r w:rsidR="00B65B91">
        <w:rPr>
          <w:rFonts w:ascii="Open Sans" w:hAnsi="Open Sans" w:cs="Open Sans"/>
        </w:rPr>
        <w:t xml:space="preserve"> (</w:t>
      </w:r>
      <w:proofErr w:type="gramEnd"/>
      <w:r w:rsidR="00B65B91" w:rsidRPr="00B65B91">
        <w:rPr>
          <w:rFonts w:ascii="Open Sans" w:hAnsi="Open Sans" w:cs="Open Sans"/>
          <w:b/>
          <w:bCs/>
        </w:rPr>
        <w:t>or make available where possible</w:t>
      </w:r>
      <w:r w:rsidR="00B65B91">
        <w:rPr>
          <w:rFonts w:ascii="Open Sans" w:hAnsi="Open Sans" w:cs="Open Sans"/>
        </w:rPr>
        <w:t xml:space="preserve"> for remote services) </w:t>
      </w:r>
      <w:r w:rsidRPr="00AA023C">
        <w:rPr>
          <w:rFonts w:ascii="Open Sans" w:hAnsi="Open Sans" w:cs="Open Sans"/>
        </w:rPr>
        <w:t>relevant to your case which your adviser asks for</w:t>
      </w:r>
      <w:r w:rsidR="00830E77">
        <w:rPr>
          <w:rFonts w:ascii="Open Sans" w:hAnsi="Open Sans" w:cs="Open Sans"/>
        </w:rPr>
        <w:t xml:space="preserve">, we may provide a checklist.  </w:t>
      </w:r>
      <w:r w:rsidRPr="00AA023C">
        <w:rPr>
          <w:rFonts w:ascii="Open Sans" w:hAnsi="Open Sans" w:cs="Open Sans"/>
        </w:rPr>
        <w:t>This includes notification of court/tribunal dates etc.</w:t>
      </w:r>
      <w:r w:rsidR="00830E77">
        <w:rPr>
          <w:rFonts w:ascii="Open Sans" w:hAnsi="Open Sans" w:cs="Open Sans"/>
        </w:rPr>
        <w:t xml:space="preserve">  </w:t>
      </w:r>
    </w:p>
    <w:p w14:paraId="3A3EB890" w14:textId="77777777" w:rsidR="00145E82" w:rsidRPr="00145E82" w:rsidRDefault="00145E82" w:rsidP="00A07D6F">
      <w:pPr>
        <w:spacing w:after="0" w:line="240" w:lineRule="auto"/>
        <w:ind w:left="908"/>
        <w:jc w:val="both"/>
        <w:rPr>
          <w:rFonts w:ascii="Open Sans" w:hAnsi="Open Sans" w:cs="Open Sans"/>
        </w:rPr>
      </w:pPr>
    </w:p>
    <w:p w14:paraId="133B3AC4" w14:textId="77777777" w:rsidR="00AA023C" w:rsidRPr="00AA023C" w:rsidRDefault="00AA023C" w:rsidP="00A07D6F">
      <w:pPr>
        <w:numPr>
          <w:ilvl w:val="0"/>
          <w:numId w:val="7"/>
        </w:numPr>
        <w:spacing w:after="0" w:line="240" w:lineRule="auto"/>
        <w:jc w:val="both"/>
        <w:rPr>
          <w:rFonts w:ascii="Open Sans" w:hAnsi="Open Sans" w:cs="Open Sans"/>
        </w:rPr>
      </w:pPr>
      <w:r w:rsidRPr="00AA023C">
        <w:rPr>
          <w:rFonts w:ascii="Open Sans" w:hAnsi="Open Sans" w:cs="Open Sans"/>
          <w:b/>
          <w:bCs/>
        </w:rPr>
        <w:t>Not to negotiate on your own behalf</w:t>
      </w:r>
      <w:r w:rsidRPr="00AA023C">
        <w:rPr>
          <w:rFonts w:ascii="Open Sans" w:hAnsi="Open Sans" w:cs="Open Sans"/>
        </w:rPr>
        <w:t xml:space="preserve"> without discussing it first with your adviser.</w:t>
      </w:r>
    </w:p>
    <w:p w14:paraId="624A2B7F" w14:textId="77777777" w:rsidR="00145E82" w:rsidRDefault="00145E82" w:rsidP="00A07D6F">
      <w:pPr>
        <w:spacing w:after="0" w:line="240" w:lineRule="auto"/>
        <w:ind w:left="908"/>
        <w:jc w:val="both"/>
        <w:rPr>
          <w:rFonts w:ascii="Open Sans" w:hAnsi="Open Sans" w:cs="Open Sans"/>
          <w:b/>
          <w:bCs/>
        </w:rPr>
      </w:pPr>
    </w:p>
    <w:p w14:paraId="52738D1D" w14:textId="77777777" w:rsidR="00AA023C" w:rsidRPr="00AA023C" w:rsidRDefault="00AA023C" w:rsidP="00A07D6F">
      <w:pPr>
        <w:numPr>
          <w:ilvl w:val="0"/>
          <w:numId w:val="7"/>
        </w:numPr>
        <w:spacing w:after="0" w:line="240" w:lineRule="auto"/>
        <w:jc w:val="both"/>
        <w:rPr>
          <w:rFonts w:ascii="Open Sans" w:hAnsi="Open Sans" w:cs="Open Sans"/>
          <w:b/>
          <w:bCs/>
        </w:rPr>
      </w:pPr>
      <w:r w:rsidRPr="00AA023C">
        <w:rPr>
          <w:rFonts w:ascii="Open Sans" w:hAnsi="Open Sans" w:cs="Open Sans"/>
          <w:b/>
          <w:bCs/>
        </w:rPr>
        <w:t>Not to turn down an offer</w:t>
      </w:r>
      <w:r w:rsidRPr="00AA023C">
        <w:rPr>
          <w:rFonts w:ascii="Open Sans" w:hAnsi="Open Sans" w:cs="Open Sans"/>
        </w:rPr>
        <w:t xml:space="preserve"> from the other party which your adviser considers reasonable in the </w:t>
      </w:r>
      <w:r w:rsidR="00FF357C" w:rsidRPr="00AA023C">
        <w:rPr>
          <w:rFonts w:ascii="Open Sans" w:hAnsi="Open Sans" w:cs="Open Sans"/>
        </w:rPr>
        <w:t>circumstances in</w:t>
      </w:r>
      <w:r w:rsidRPr="00AA023C">
        <w:rPr>
          <w:rFonts w:ascii="Open Sans" w:hAnsi="Open Sans" w:cs="Open Sans"/>
        </w:rPr>
        <w:t xml:space="preserve"> order to have a tribunal or court hearing.</w:t>
      </w:r>
    </w:p>
    <w:p w14:paraId="35F9738B" w14:textId="77777777" w:rsidR="00145E82" w:rsidRDefault="00145E82" w:rsidP="00A07D6F">
      <w:pPr>
        <w:spacing w:after="0" w:line="240" w:lineRule="auto"/>
        <w:ind w:left="908"/>
        <w:jc w:val="both"/>
        <w:rPr>
          <w:rFonts w:ascii="Open Sans" w:hAnsi="Open Sans" w:cs="Open Sans"/>
        </w:rPr>
      </w:pPr>
    </w:p>
    <w:p w14:paraId="3DD26573" w14:textId="62B54C79" w:rsidR="00AA023C" w:rsidRPr="00AA023C" w:rsidRDefault="00AA023C" w:rsidP="00A07D6F">
      <w:pPr>
        <w:numPr>
          <w:ilvl w:val="0"/>
          <w:numId w:val="7"/>
        </w:numPr>
        <w:spacing w:after="0" w:line="240" w:lineRule="auto"/>
        <w:jc w:val="both"/>
        <w:rPr>
          <w:rFonts w:ascii="Open Sans" w:hAnsi="Open Sans" w:cs="Open Sans"/>
        </w:rPr>
      </w:pPr>
      <w:r w:rsidRPr="00AA023C">
        <w:rPr>
          <w:rFonts w:ascii="Open Sans" w:hAnsi="Open Sans" w:cs="Open Sans"/>
        </w:rPr>
        <w:t xml:space="preserve">To </w:t>
      </w:r>
      <w:r w:rsidRPr="00AA023C">
        <w:rPr>
          <w:rFonts w:ascii="Open Sans" w:hAnsi="Open Sans" w:cs="Open Sans"/>
          <w:b/>
          <w:bCs/>
        </w:rPr>
        <w:t xml:space="preserve">provide written evidence </w:t>
      </w:r>
      <w:r w:rsidRPr="00AA023C">
        <w:rPr>
          <w:rFonts w:ascii="Open Sans" w:hAnsi="Open Sans" w:cs="Open Sans"/>
          <w:bCs/>
        </w:rPr>
        <w:t>of your income, debts or other financial matters where appropriate</w:t>
      </w:r>
      <w:r w:rsidRPr="00AA023C">
        <w:rPr>
          <w:rFonts w:ascii="Open Sans" w:hAnsi="Open Sans" w:cs="Open Sans"/>
        </w:rPr>
        <w:t>. Your adviser w</w:t>
      </w:r>
      <w:r w:rsidR="00830E77">
        <w:rPr>
          <w:rFonts w:ascii="Open Sans" w:hAnsi="Open Sans" w:cs="Open Sans"/>
        </w:rPr>
        <w:t>ill let you know what is needed (please see debt appointment pack)</w:t>
      </w:r>
      <w:r w:rsidR="00B65B91">
        <w:rPr>
          <w:rFonts w:ascii="Open Sans" w:hAnsi="Open Sans" w:cs="Open Sans"/>
        </w:rPr>
        <w:t xml:space="preserve">.  For Debt advice we will ask you to provide Identification. </w:t>
      </w:r>
    </w:p>
    <w:p w14:paraId="4B8AD155" w14:textId="77777777" w:rsidR="00145E82" w:rsidRDefault="00145E82" w:rsidP="00A07D6F">
      <w:pPr>
        <w:spacing w:after="0" w:line="240" w:lineRule="auto"/>
        <w:ind w:left="908"/>
        <w:jc w:val="both"/>
        <w:rPr>
          <w:rFonts w:ascii="Open Sans" w:hAnsi="Open Sans" w:cs="Open Sans"/>
        </w:rPr>
      </w:pPr>
    </w:p>
    <w:p w14:paraId="278D7A94" w14:textId="77777777" w:rsidR="00AA023C" w:rsidRPr="00AA023C" w:rsidRDefault="00AA023C" w:rsidP="00A07D6F">
      <w:pPr>
        <w:numPr>
          <w:ilvl w:val="0"/>
          <w:numId w:val="7"/>
        </w:numPr>
        <w:spacing w:after="0" w:line="240" w:lineRule="auto"/>
        <w:jc w:val="both"/>
        <w:rPr>
          <w:rFonts w:ascii="Open Sans" w:hAnsi="Open Sans" w:cs="Open Sans"/>
        </w:rPr>
      </w:pPr>
      <w:r w:rsidRPr="00AA023C">
        <w:rPr>
          <w:rFonts w:ascii="Open Sans" w:hAnsi="Open Sans" w:cs="Open Sans"/>
        </w:rPr>
        <w:t xml:space="preserve">To </w:t>
      </w:r>
      <w:r w:rsidRPr="00AA023C">
        <w:rPr>
          <w:rFonts w:ascii="Open Sans" w:hAnsi="Open Sans" w:cs="Open Sans"/>
          <w:b/>
        </w:rPr>
        <w:t>follow our advice</w:t>
      </w:r>
      <w:r w:rsidRPr="00AA023C">
        <w:rPr>
          <w:rFonts w:ascii="Open Sans" w:hAnsi="Open Sans" w:cs="Open Sans"/>
        </w:rPr>
        <w:t xml:space="preserve"> – unless you and your adviser agree you should do something different. </w:t>
      </w:r>
    </w:p>
    <w:p w14:paraId="79A44B4A" w14:textId="77777777" w:rsidR="00145E82" w:rsidRDefault="00145E82" w:rsidP="00A07D6F">
      <w:pPr>
        <w:spacing w:after="0" w:line="240" w:lineRule="auto"/>
        <w:ind w:left="908"/>
        <w:jc w:val="both"/>
        <w:rPr>
          <w:rFonts w:ascii="Open Sans" w:hAnsi="Open Sans" w:cs="Open Sans"/>
        </w:rPr>
      </w:pPr>
    </w:p>
    <w:p w14:paraId="2EE959AF" w14:textId="77777777" w:rsidR="00AA023C" w:rsidRPr="00AA023C" w:rsidRDefault="00AA023C" w:rsidP="00A07D6F">
      <w:pPr>
        <w:numPr>
          <w:ilvl w:val="0"/>
          <w:numId w:val="7"/>
        </w:numPr>
        <w:spacing w:after="0" w:line="240" w:lineRule="auto"/>
        <w:jc w:val="both"/>
        <w:rPr>
          <w:rFonts w:ascii="Open Sans" w:hAnsi="Open Sans" w:cs="Open Sans"/>
        </w:rPr>
      </w:pPr>
      <w:r w:rsidRPr="00AA023C">
        <w:rPr>
          <w:rFonts w:ascii="Open Sans" w:hAnsi="Open Sans" w:cs="Open Sans"/>
        </w:rPr>
        <w:t xml:space="preserve">To </w:t>
      </w:r>
      <w:r w:rsidRPr="00AA023C">
        <w:rPr>
          <w:rFonts w:ascii="Open Sans" w:hAnsi="Open Sans" w:cs="Open Sans"/>
          <w:b/>
        </w:rPr>
        <w:t>be honest with us</w:t>
      </w:r>
      <w:r w:rsidRPr="00AA023C">
        <w:rPr>
          <w:rFonts w:ascii="Open Sans" w:hAnsi="Open Sans" w:cs="Open Sans"/>
        </w:rPr>
        <w:t xml:space="preserve"> e.g. by telling us about all your debts and income or what led up to your being asked to leave your employment.  </w:t>
      </w:r>
    </w:p>
    <w:p w14:paraId="49225588" w14:textId="77777777" w:rsidR="00145E82" w:rsidRPr="00145E82" w:rsidRDefault="00145E82" w:rsidP="00A07D6F">
      <w:pPr>
        <w:spacing w:after="0" w:line="240" w:lineRule="auto"/>
        <w:ind w:left="908"/>
        <w:jc w:val="both"/>
        <w:rPr>
          <w:rFonts w:ascii="Open Sans" w:hAnsi="Open Sans" w:cs="Open Sans"/>
          <w:b/>
        </w:rPr>
      </w:pPr>
    </w:p>
    <w:p w14:paraId="45381CC5" w14:textId="77777777" w:rsidR="00AA023C" w:rsidRPr="00AA023C" w:rsidRDefault="00AA023C" w:rsidP="00A07D6F">
      <w:pPr>
        <w:numPr>
          <w:ilvl w:val="0"/>
          <w:numId w:val="7"/>
        </w:numPr>
        <w:spacing w:after="0" w:line="240" w:lineRule="auto"/>
        <w:jc w:val="both"/>
        <w:rPr>
          <w:rFonts w:ascii="Open Sans" w:hAnsi="Open Sans" w:cs="Open Sans"/>
          <w:b/>
        </w:rPr>
      </w:pPr>
      <w:r w:rsidRPr="00AA023C">
        <w:rPr>
          <w:rFonts w:ascii="Open Sans" w:hAnsi="Open Sans" w:cs="Open Sans"/>
        </w:rPr>
        <w:t>To</w:t>
      </w:r>
      <w:r w:rsidRPr="00AA023C">
        <w:rPr>
          <w:rFonts w:ascii="Open Sans" w:hAnsi="Open Sans" w:cs="Open Sans"/>
          <w:b/>
        </w:rPr>
        <w:t xml:space="preserve"> always treat our staff and volunteers with courtesy and respect</w:t>
      </w:r>
      <w:r w:rsidRPr="00AA023C">
        <w:rPr>
          <w:rFonts w:ascii="Open Sans" w:hAnsi="Open Sans" w:cs="Open Sans"/>
        </w:rPr>
        <w:t>.</w:t>
      </w:r>
    </w:p>
    <w:p w14:paraId="14B48DA8" w14:textId="77777777" w:rsidR="00AA023C" w:rsidRPr="00AA023C" w:rsidRDefault="00AA023C" w:rsidP="00A07D6F">
      <w:pPr>
        <w:jc w:val="both"/>
        <w:rPr>
          <w:rFonts w:ascii="Open Sans" w:hAnsi="Open Sans" w:cs="Open Sans"/>
        </w:rPr>
      </w:pPr>
    </w:p>
    <w:p w14:paraId="6DAB2292" w14:textId="77777777" w:rsidR="00AA023C" w:rsidRPr="00AA023C" w:rsidRDefault="00AA023C" w:rsidP="00A07D6F">
      <w:pPr>
        <w:jc w:val="both"/>
        <w:rPr>
          <w:rFonts w:ascii="Open Sans" w:hAnsi="Open Sans" w:cs="Open Sans"/>
        </w:rPr>
      </w:pPr>
      <w:r w:rsidRPr="00AA023C">
        <w:rPr>
          <w:rFonts w:ascii="Open Sans" w:hAnsi="Open Sans" w:cs="Open Sans"/>
        </w:rPr>
        <w:t xml:space="preserve">If </w:t>
      </w:r>
      <w:r w:rsidR="00830E77">
        <w:rPr>
          <w:rFonts w:ascii="Open Sans" w:hAnsi="Open Sans" w:cs="Open Sans"/>
        </w:rPr>
        <w:t xml:space="preserve">a caseworker is providing you with ongoing support </w:t>
      </w:r>
      <w:r w:rsidRPr="00AA023C">
        <w:rPr>
          <w:rFonts w:ascii="Open Sans" w:hAnsi="Open Sans" w:cs="Open Sans"/>
        </w:rPr>
        <w:t xml:space="preserve">and you fail to keep to these undertakings, </w:t>
      </w:r>
      <w:r w:rsidR="00830E77">
        <w:rPr>
          <w:rFonts w:ascii="Open Sans" w:hAnsi="Open Sans" w:cs="Open Sans"/>
        </w:rPr>
        <w:t>we</w:t>
      </w:r>
      <w:r w:rsidRPr="00AA023C">
        <w:rPr>
          <w:rFonts w:ascii="Open Sans" w:hAnsi="Open Sans" w:cs="Open Sans"/>
        </w:rPr>
        <w:t xml:space="preserve"> </w:t>
      </w:r>
      <w:r w:rsidRPr="00AA023C">
        <w:rPr>
          <w:rFonts w:ascii="Open Sans" w:hAnsi="Open Sans" w:cs="Open Sans"/>
          <w:b/>
          <w:bCs/>
        </w:rPr>
        <w:t xml:space="preserve">may decide it is no longer able to </w:t>
      </w:r>
      <w:r w:rsidR="00830E77">
        <w:rPr>
          <w:rFonts w:ascii="Open Sans" w:hAnsi="Open Sans" w:cs="Open Sans"/>
          <w:b/>
          <w:bCs/>
        </w:rPr>
        <w:t>assist you with casework support</w:t>
      </w:r>
      <w:r w:rsidRPr="00AA023C">
        <w:rPr>
          <w:rFonts w:ascii="Open Sans" w:hAnsi="Open Sans" w:cs="Open Sans"/>
        </w:rPr>
        <w:t>.</w:t>
      </w:r>
    </w:p>
    <w:p w14:paraId="595A3240" w14:textId="77777777" w:rsidR="00AA023C" w:rsidRPr="00AA023C" w:rsidRDefault="00AA023C" w:rsidP="00F0180D">
      <w:pPr>
        <w:pStyle w:val="NoSpacing"/>
        <w:rPr>
          <w:rFonts w:ascii="Open Sans" w:hAnsi="Open Sans" w:cs="Open Sans"/>
        </w:rPr>
      </w:pPr>
    </w:p>
    <w:sectPr w:rsidR="00AA023C" w:rsidRPr="00AA023C" w:rsidSect="00A07D6F">
      <w:headerReference w:type="default" r:id="rId8"/>
      <w:footerReference w:type="default" r:id="rId9"/>
      <w:headerReference w:type="first" r:id="rId10"/>
      <w:footerReference w:type="first" r:id="rId11"/>
      <w:pgSz w:w="11906" w:h="16838" w:code="9"/>
      <w:pgMar w:top="1560" w:right="1416" w:bottom="1440" w:left="144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8A3C8" w14:textId="77777777" w:rsidR="00B65B91" w:rsidRDefault="00B65B91" w:rsidP="00D5276A">
      <w:pPr>
        <w:spacing w:after="0" w:line="240" w:lineRule="auto"/>
      </w:pPr>
      <w:r>
        <w:separator/>
      </w:r>
    </w:p>
  </w:endnote>
  <w:endnote w:type="continuationSeparator" w:id="0">
    <w:p w14:paraId="6C9C8B9C" w14:textId="77777777" w:rsidR="00B65B91" w:rsidRDefault="00B65B91" w:rsidP="00D5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26416" w14:textId="77777777" w:rsidR="00B65B91" w:rsidRPr="00404154" w:rsidRDefault="00B65B91" w:rsidP="00A5664F">
    <w:pPr>
      <w:pStyle w:val="NoSpacing"/>
      <w:ind w:left="-1134" w:right="-1134"/>
      <w:rPr>
        <w:rFonts w:ascii="Arial" w:hAnsi="Arial" w:cs="Arial"/>
        <w:color w:val="004388" w:themeColor="text2" w:themeShade="BF"/>
        <w:sz w:val="24"/>
        <w:szCs w:val="24"/>
      </w:rPr>
    </w:pPr>
    <w:r>
      <w:rPr>
        <w:color w:val="005AB6"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17D52" w14:textId="33E7D80F" w:rsidR="00B65B91" w:rsidRPr="00404154" w:rsidRDefault="00B65B91" w:rsidP="00A5664F">
    <w:pPr>
      <w:pStyle w:val="NoSpacing"/>
      <w:ind w:left="-1134" w:right="-1134"/>
      <w:rPr>
        <w:rFonts w:ascii="Open Sans" w:hAnsi="Open Sans" w:cs="Open Sans"/>
        <w:b/>
        <w:color w:val="004388" w:themeColor="text2" w:themeShade="BF"/>
        <w:sz w:val="20"/>
        <w:szCs w:val="20"/>
      </w:rPr>
    </w:pPr>
    <w:r w:rsidRPr="00404154">
      <w:rPr>
        <w:rFonts w:ascii="Open Sans" w:hAnsi="Open Sans" w:cs="Open Sans"/>
        <w:b/>
        <w:color w:val="004388" w:themeColor="text2" w:themeShade="BF"/>
        <w:sz w:val="20"/>
        <w:szCs w:val="20"/>
      </w:rPr>
      <w:t xml:space="preserve">Chief Executive: </w:t>
    </w:r>
    <w:r>
      <w:rPr>
        <w:rFonts w:ascii="Open Sans" w:hAnsi="Open Sans" w:cs="Open Sans"/>
        <w:b/>
        <w:color w:val="004388" w:themeColor="text2" w:themeShade="BF"/>
        <w:sz w:val="20"/>
        <w:szCs w:val="20"/>
      </w:rPr>
      <w:t>Nnenna Anyanwu</w:t>
    </w:r>
  </w:p>
  <w:p w14:paraId="5AD1994A" w14:textId="77777777" w:rsidR="00B65B91" w:rsidRPr="00404154" w:rsidRDefault="00B65B91" w:rsidP="00A5664F">
    <w:pPr>
      <w:pStyle w:val="NoSpacing"/>
      <w:ind w:left="-567" w:right="-22"/>
      <w:jc w:val="right"/>
      <w:rPr>
        <w:rFonts w:asciiTheme="majorHAnsi" w:hAnsiTheme="majorHAnsi" w:cstheme="majorHAnsi"/>
        <w:color w:val="004388" w:themeColor="text2" w:themeShade="BF"/>
        <w:sz w:val="16"/>
        <w:szCs w:val="16"/>
      </w:rPr>
    </w:pPr>
    <w:r w:rsidRPr="00404154">
      <w:rPr>
        <w:noProof/>
        <w:color w:val="004388" w:themeColor="text2" w:themeShade="BF"/>
      </w:rPr>
      <w:drawing>
        <wp:inline distT="0" distB="0" distL="0" distR="0" wp14:anchorId="7E14964B" wp14:editId="76D6B60D">
          <wp:extent cx="437207" cy="438655"/>
          <wp:effectExtent l="0" t="0" r="1270" b="0"/>
          <wp:docPr id="11" name="Picture 1" descr="X:\Advisers' Folder\LETTERHEAD LOGOS\aqs_logo_Color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visers' Folder\LETTERHEAD LOGOS\aqs_logo_Color_Resized.jpg"/>
                  <pic:cNvPicPr>
                    <a:picLocks noChangeAspect="1" noChangeArrowheads="1"/>
                  </pic:cNvPicPr>
                </pic:nvPicPr>
                <pic:blipFill>
                  <a:blip r:embed="rId1"/>
                  <a:srcRect/>
                  <a:stretch>
                    <a:fillRect/>
                  </a:stretch>
                </pic:blipFill>
                <pic:spPr bwMode="auto">
                  <a:xfrm>
                    <a:off x="0" y="0"/>
                    <a:ext cx="444455" cy="445927"/>
                  </a:xfrm>
                  <a:prstGeom prst="rect">
                    <a:avLst/>
                  </a:prstGeom>
                  <a:noFill/>
                  <a:ln w="9525">
                    <a:noFill/>
                    <a:miter lim="800000"/>
                    <a:headEnd/>
                    <a:tailEnd/>
                  </a:ln>
                </pic:spPr>
              </pic:pic>
            </a:graphicData>
          </a:graphic>
        </wp:inline>
      </w:drawing>
    </w:r>
    <w:r w:rsidRPr="00404154">
      <w:rPr>
        <w:noProof/>
        <w:color w:val="004388" w:themeColor="text2" w:themeShade="BF"/>
      </w:rPr>
      <w:drawing>
        <wp:anchor distT="0" distB="0" distL="114300" distR="114300" simplePos="0" relativeHeight="251673600" behindDoc="0" locked="0" layoutInCell="1" allowOverlap="1" wp14:anchorId="261305D6" wp14:editId="42D3B8FC">
          <wp:simplePos x="0" y="0"/>
          <wp:positionH relativeFrom="column">
            <wp:posOffset>4771390</wp:posOffset>
          </wp:positionH>
          <wp:positionV relativeFrom="bottomMargin">
            <wp:posOffset>186690</wp:posOffset>
          </wp:positionV>
          <wp:extent cx="847725" cy="426720"/>
          <wp:effectExtent l="0" t="0" r="9525" b="0"/>
          <wp:wrapTopAndBottom/>
          <wp:docPr id="3" name="Picture 2" descr="Enfield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ield Council.jpg"/>
                  <pic:cNvPicPr/>
                </pic:nvPicPr>
                <pic:blipFill>
                  <a:blip r:embed="rId2"/>
                  <a:stretch>
                    <a:fillRect/>
                  </a:stretch>
                </pic:blipFill>
                <pic:spPr>
                  <a:xfrm>
                    <a:off x="0" y="0"/>
                    <a:ext cx="847725" cy="426720"/>
                  </a:xfrm>
                  <a:prstGeom prst="rect">
                    <a:avLst/>
                  </a:prstGeom>
                </pic:spPr>
              </pic:pic>
            </a:graphicData>
          </a:graphic>
          <wp14:sizeRelH relativeFrom="margin">
            <wp14:pctWidth>0</wp14:pctWidth>
          </wp14:sizeRelH>
          <wp14:sizeRelV relativeFrom="margin">
            <wp14:pctHeight>0</wp14:pctHeight>
          </wp14:sizeRelV>
        </wp:anchor>
      </w:drawing>
    </w:r>
    <w:r w:rsidRPr="00404154">
      <w:rPr>
        <w:rFonts w:asciiTheme="majorHAnsi" w:hAnsiTheme="majorHAnsi" w:cstheme="majorHAnsi"/>
        <w:color w:val="004388" w:themeColor="text2" w:themeShade="BF"/>
        <w:sz w:val="16"/>
        <w:szCs w:val="16"/>
      </w:rPr>
      <w:t xml:space="preserve">            </w:t>
    </w:r>
  </w:p>
  <w:p w14:paraId="35F2984E" w14:textId="77777777" w:rsidR="00B65B91" w:rsidRPr="00404154" w:rsidRDefault="00B65B91" w:rsidP="00A5664F">
    <w:pPr>
      <w:pStyle w:val="NoSpacing"/>
      <w:ind w:left="-567" w:right="-567"/>
      <w:rPr>
        <w:rFonts w:asciiTheme="majorHAnsi" w:hAnsiTheme="majorHAnsi" w:cstheme="majorHAnsi"/>
        <w:color w:val="004388" w:themeColor="text2" w:themeShade="BF"/>
        <w:sz w:val="16"/>
        <w:szCs w:val="16"/>
      </w:rPr>
    </w:pPr>
    <w:r w:rsidRPr="00404154">
      <w:rPr>
        <w:rFonts w:asciiTheme="majorHAnsi" w:hAnsiTheme="majorHAnsi" w:cstheme="majorHAnsi"/>
        <w:color w:val="004388" w:themeColor="text2" w:themeShade="BF"/>
        <w:sz w:val="16"/>
        <w:szCs w:val="16"/>
      </w:rPr>
      <w:t>Registered Office: Citizens Advice Enfield, Unit 3, 5 Vincent House, 2e Nags Head Road, Ponders End, EN3 7FN</w:t>
    </w:r>
    <w:r w:rsidRPr="00404154">
      <w:rPr>
        <w:rFonts w:asciiTheme="majorHAnsi" w:hAnsiTheme="majorHAnsi" w:cstheme="majorHAnsi"/>
        <w:color w:val="004388" w:themeColor="text2" w:themeShade="BF"/>
        <w:sz w:val="16"/>
        <w:szCs w:val="16"/>
      </w:rPr>
      <w:br/>
      <w:t>Citizens Advice Enfield is a Charity registered with the Charities Commission in England registration number 1072841 Company limited by Guarantee Registration number 03626139 England</w:t>
    </w:r>
  </w:p>
  <w:p w14:paraId="36C9BBCF" w14:textId="77777777" w:rsidR="00B65B91" w:rsidRPr="00404154" w:rsidRDefault="00B65B91" w:rsidP="00A5664F">
    <w:pPr>
      <w:spacing w:after="0" w:line="240" w:lineRule="auto"/>
      <w:ind w:left="-567"/>
      <w:rPr>
        <w:rFonts w:ascii="Arial" w:hAnsi="Arial" w:cs="Arial"/>
        <w:color w:val="004388" w:themeColor="text2" w:themeShade="BF"/>
        <w:sz w:val="16"/>
        <w:szCs w:val="16"/>
        <w:shd w:val="clear" w:color="auto" w:fill="FFFFFF"/>
      </w:rPr>
    </w:pPr>
    <w:r w:rsidRPr="00404154">
      <w:rPr>
        <w:rFonts w:ascii="Arial" w:hAnsi="Arial" w:cs="Arial"/>
        <w:color w:val="004388" w:themeColor="text2" w:themeShade="BF"/>
        <w:sz w:val="16"/>
        <w:szCs w:val="16"/>
        <w:shd w:val="clear" w:color="auto" w:fill="FFFFFF"/>
      </w:rPr>
      <w:t>Citizens Advice Enfield is authorised and regulated by the Financial Conduct Authority; FRN: 617600</w:t>
    </w:r>
  </w:p>
  <w:p w14:paraId="7436B502" w14:textId="77777777" w:rsidR="00B65B91" w:rsidRPr="00404154" w:rsidRDefault="00B65B91" w:rsidP="00A5664F">
    <w:pPr>
      <w:spacing w:after="0" w:line="240" w:lineRule="auto"/>
      <w:ind w:left="-567"/>
      <w:rPr>
        <w:rFonts w:ascii="Arial" w:hAnsi="Arial" w:cs="Arial"/>
        <w:color w:val="004388" w:themeColor="text2" w:themeShade="BF"/>
        <w:sz w:val="24"/>
        <w:szCs w:val="24"/>
      </w:rPr>
    </w:pPr>
    <w:r w:rsidRPr="00404154">
      <w:rPr>
        <w:rFonts w:ascii="Arial" w:hAnsi="Arial" w:cs="Arial"/>
        <w:color w:val="004388" w:themeColor="text2" w:themeShade="BF"/>
        <w:sz w:val="16"/>
        <w:szCs w:val="16"/>
      </w:rPr>
      <w:t xml:space="preserve">Citizens Advice </w:t>
    </w:r>
    <w:proofErr w:type="gramStart"/>
    <w:r w:rsidRPr="00404154">
      <w:rPr>
        <w:rFonts w:ascii="Arial" w:hAnsi="Arial" w:cs="Arial"/>
        <w:color w:val="004388" w:themeColor="text2" w:themeShade="BF"/>
        <w:sz w:val="16"/>
        <w:szCs w:val="16"/>
      </w:rPr>
      <w:t>Enfield  has</w:t>
    </w:r>
    <w:proofErr w:type="gramEnd"/>
    <w:r w:rsidRPr="00404154">
      <w:rPr>
        <w:rFonts w:ascii="Arial" w:hAnsi="Arial" w:cs="Arial"/>
        <w:color w:val="004388" w:themeColor="text2" w:themeShade="BF"/>
        <w:sz w:val="16"/>
        <w:szCs w:val="16"/>
      </w:rPr>
      <w:t xml:space="preserve"> a complaints handling procedure.  Full details of the complaints handling</w:t>
    </w:r>
    <w:r w:rsidRPr="00404154">
      <w:rPr>
        <w:rFonts w:cs="Arial"/>
        <w:color w:val="004388" w:themeColor="text2" w:themeShade="BF"/>
        <w:sz w:val="16"/>
        <w:szCs w:val="16"/>
      </w:rPr>
      <w:t xml:space="preserve"> </w:t>
    </w:r>
    <w:r w:rsidRPr="00404154">
      <w:rPr>
        <w:rFonts w:ascii="Arial" w:hAnsi="Arial" w:cs="Arial"/>
        <w:color w:val="004388" w:themeColor="text2" w:themeShade="BF"/>
        <w:sz w:val="16"/>
        <w:szCs w:val="16"/>
      </w:rPr>
      <w:t>procedure are available on request</w:t>
    </w:r>
  </w:p>
  <w:p w14:paraId="71CB127F" w14:textId="77777777" w:rsidR="00B65B91" w:rsidRDefault="00B65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69AC9" w14:textId="77777777" w:rsidR="00B65B91" w:rsidRDefault="00B65B91" w:rsidP="00D5276A">
      <w:pPr>
        <w:spacing w:after="0" w:line="240" w:lineRule="auto"/>
      </w:pPr>
      <w:r>
        <w:separator/>
      </w:r>
    </w:p>
  </w:footnote>
  <w:footnote w:type="continuationSeparator" w:id="0">
    <w:p w14:paraId="31D3A585" w14:textId="77777777" w:rsidR="00B65B91" w:rsidRDefault="00B65B91" w:rsidP="00D52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2B615" w14:textId="77777777" w:rsidR="00B65B91" w:rsidRDefault="00B65B91" w:rsidP="00966FA3">
    <w:pPr>
      <w:pStyle w:val="NoSpacing"/>
      <w:ind w:left="-426"/>
      <w:rPr>
        <w:color w:val="005AB6" w:themeColor="text2"/>
        <w:sz w:val="20"/>
        <w:szCs w:val="20"/>
      </w:rPr>
    </w:pPr>
    <w:r w:rsidRPr="00632257">
      <w:rPr>
        <w:noProof/>
        <w:color w:val="005AB6" w:themeColor="text2"/>
        <w:sz w:val="20"/>
        <w:szCs w:val="20"/>
      </w:rPr>
      <mc:AlternateContent>
        <mc:Choice Requires="wps">
          <w:drawing>
            <wp:anchor distT="0" distB="0" distL="114300" distR="114300" simplePos="0" relativeHeight="251669504" behindDoc="0" locked="0" layoutInCell="1" allowOverlap="1" wp14:anchorId="1E626D7E" wp14:editId="410F2B67">
              <wp:simplePos x="0" y="0"/>
              <wp:positionH relativeFrom="column">
                <wp:posOffset>3295650</wp:posOffset>
              </wp:positionH>
              <wp:positionV relativeFrom="paragraph">
                <wp:posOffset>19685</wp:posOffset>
              </wp:positionV>
              <wp:extent cx="3067050" cy="2066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066925"/>
                      </a:xfrm>
                      <a:prstGeom prst="rect">
                        <a:avLst/>
                      </a:prstGeom>
                      <a:solidFill>
                        <a:srgbClr val="FFFFFF"/>
                      </a:solidFill>
                      <a:ln w="9525">
                        <a:noFill/>
                        <a:miter lim="800000"/>
                        <a:headEnd/>
                        <a:tailEnd/>
                      </a:ln>
                    </wps:spPr>
                    <wps:txbx>
                      <w:txbxContent>
                        <w:p w14:paraId="4F6C7802" w14:textId="77777777" w:rsidR="00B65B91" w:rsidRPr="00404154" w:rsidRDefault="00B65B91" w:rsidP="00632257">
                          <w:pPr>
                            <w:pStyle w:val="NoSpacing"/>
                            <w:tabs>
                              <w:tab w:val="left" w:pos="3119"/>
                            </w:tabs>
                            <w:ind w:right="-897"/>
                            <w:jc w:val="center"/>
                            <w:rPr>
                              <w:rFonts w:ascii="Open Sans" w:hAnsi="Open Sans" w:cs="Open Sans"/>
                              <w:color w:val="005AB6" w:themeColor="text2"/>
                              <w:sz w:val="24"/>
                              <w:szCs w:val="24"/>
                            </w:rPr>
                          </w:pPr>
                          <w:r w:rsidRPr="00404154">
                            <w:rPr>
                              <w:rFonts w:ascii="Open Sans" w:hAnsi="Open Sans" w:cs="Open Sans"/>
                              <w:color w:val="005AB6" w:themeColor="text2"/>
                              <w:sz w:val="24"/>
                              <w:szCs w:val="24"/>
                            </w:rPr>
                            <w:t>Unit 3, 5 Vincent House</w:t>
                          </w:r>
                        </w:p>
                        <w:p w14:paraId="0F44C41D" w14:textId="77777777" w:rsidR="00B65B91" w:rsidRPr="00404154" w:rsidRDefault="00B65B91" w:rsidP="00632257">
                          <w:pPr>
                            <w:pStyle w:val="NoSpacing"/>
                            <w:tabs>
                              <w:tab w:val="left" w:pos="3119"/>
                            </w:tabs>
                            <w:ind w:right="-897"/>
                            <w:jc w:val="both"/>
                            <w:rPr>
                              <w:rFonts w:ascii="Open Sans" w:hAnsi="Open Sans" w:cs="Open Sans"/>
                              <w:color w:val="005AB6" w:themeColor="text2"/>
                              <w:sz w:val="24"/>
                              <w:szCs w:val="24"/>
                            </w:rPr>
                          </w:pPr>
                          <w:r w:rsidRPr="00404154">
                            <w:rPr>
                              <w:rFonts w:ascii="Open Sans" w:hAnsi="Open Sans" w:cs="Open Sans"/>
                              <w:color w:val="005AB6" w:themeColor="text2"/>
                              <w:sz w:val="24"/>
                              <w:szCs w:val="24"/>
                            </w:rPr>
                            <w:t xml:space="preserve">                       2e Nags Head Road</w:t>
                          </w:r>
                        </w:p>
                        <w:p w14:paraId="5C2448C7" w14:textId="77777777" w:rsidR="00B65B91" w:rsidRPr="00404154" w:rsidRDefault="00B65B91" w:rsidP="00632257">
                          <w:pPr>
                            <w:pStyle w:val="NoSpacing"/>
                            <w:tabs>
                              <w:tab w:val="left" w:pos="3119"/>
                            </w:tabs>
                            <w:ind w:right="-897"/>
                            <w:jc w:val="both"/>
                            <w:rPr>
                              <w:rFonts w:ascii="Open Sans" w:hAnsi="Open Sans" w:cs="Open Sans"/>
                              <w:color w:val="005AB6" w:themeColor="text2"/>
                              <w:sz w:val="24"/>
                              <w:szCs w:val="24"/>
                            </w:rPr>
                          </w:pPr>
                          <w:r w:rsidRPr="00404154">
                            <w:rPr>
                              <w:rFonts w:ascii="Open Sans" w:hAnsi="Open Sans" w:cs="Open Sans"/>
                              <w:color w:val="005AB6" w:themeColor="text2"/>
                              <w:sz w:val="24"/>
                              <w:szCs w:val="24"/>
                            </w:rPr>
                            <w:t xml:space="preserve">                                   Ponders End</w:t>
                          </w:r>
                        </w:p>
                        <w:p w14:paraId="7708D5A1" w14:textId="77777777" w:rsidR="00B65B91" w:rsidRPr="00404154" w:rsidRDefault="00B65B91" w:rsidP="00632257">
                          <w:pPr>
                            <w:pStyle w:val="NoSpacing"/>
                            <w:tabs>
                              <w:tab w:val="left" w:pos="3119"/>
                            </w:tabs>
                            <w:ind w:right="-897"/>
                            <w:jc w:val="both"/>
                            <w:rPr>
                              <w:rFonts w:ascii="Open Sans" w:hAnsi="Open Sans" w:cs="Open Sans"/>
                              <w:color w:val="005AB6" w:themeColor="text2"/>
                              <w:sz w:val="24"/>
                              <w:szCs w:val="24"/>
                            </w:rPr>
                          </w:pPr>
                          <w:r w:rsidRPr="00404154">
                            <w:rPr>
                              <w:rFonts w:ascii="Open Sans" w:hAnsi="Open Sans" w:cs="Open Sans"/>
                              <w:color w:val="005AB6" w:themeColor="text2"/>
                              <w:sz w:val="24"/>
                              <w:szCs w:val="24"/>
                            </w:rPr>
                            <w:t xml:space="preserve">                                         EN3 7FN</w:t>
                          </w:r>
                        </w:p>
                        <w:p w14:paraId="28F86B70" w14:textId="77777777" w:rsidR="00B65B91" w:rsidRDefault="00B65B91" w:rsidP="00B437AA">
                          <w:pPr>
                            <w:pStyle w:val="NoSpacing"/>
                            <w:tabs>
                              <w:tab w:val="left" w:pos="993"/>
                              <w:tab w:val="left" w:pos="3119"/>
                            </w:tabs>
                            <w:ind w:right="-897"/>
                            <w:rPr>
                              <w:rFonts w:ascii="Open Sans" w:hAnsi="Open Sans" w:cs="Open Sans"/>
                              <w:color w:val="005AB6" w:themeColor="text2"/>
                              <w:sz w:val="24"/>
                              <w:szCs w:val="24"/>
                            </w:rPr>
                          </w:pPr>
                          <w:r>
                            <w:rPr>
                              <w:rFonts w:ascii="Open Sans" w:hAnsi="Open Sans" w:cs="Open Sans"/>
                              <w:color w:val="005AB6" w:themeColor="text2"/>
                              <w:sz w:val="24"/>
                              <w:szCs w:val="24"/>
                            </w:rPr>
                            <w:t xml:space="preserve">              Telephone Line: 0344 889 626               </w:t>
                          </w:r>
                        </w:p>
                        <w:p w14:paraId="5D3E7B88" w14:textId="77777777" w:rsidR="00B65B91" w:rsidRDefault="00B65B91" w:rsidP="00B437AA">
                          <w:pPr>
                            <w:pStyle w:val="NoSpacing"/>
                            <w:tabs>
                              <w:tab w:val="left" w:pos="993"/>
                              <w:tab w:val="left" w:pos="3119"/>
                            </w:tabs>
                            <w:ind w:right="-897"/>
                            <w:jc w:val="center"/>
                            <w:rPr>
                              <w:rFonts w:ascii="Open Sans" w:hAnsi="Open Sans" w:cs="Open Sans"/>
                              <w:color w:val="005AB6" w:themeColor="text2"/>
                              <w:sz w:val="24"/>
                              <w:szCs w:val="24"/>
                            </w:rPr>
                          </w:pPr>
                          <w:r>
                            <w:rPr>
                              <w:rFonts w:ascii="Open Sans" w:hAnsi="Open Sans" w:cs="Open Sans"/>
                              <w:color w:val="005AB6" w:themeColor="text2"/>
                              <w:sz w:val="24"/>
                              <w:szCs w:val="24"/>
                            </w:rPr>
                            <w:t>(Local call rate)</w:t>
                          </w:r>
                        </w:p>
                        <w:p w14:paraId="4115F410" w14:textId="77777777" w:rsidR="00B65B91" w:rsidRPr="00404154" w:rsidRDefault="00B65B91" w:rsidP="00B437AA">
                          <w:pPr>
                            <w:pStyle w:val="NoSpacing"/>
                            <w:tabs>
                              <w:tab w:val="left" w:pos="993"/>
                              <w:tab w:val="left" w:pos="3119"/>
                            </w:tabs>
                            <w:ind w:right="-897"/>
                            <w:rPr>
                              <w:rFonts w:ascii="Open Sans" w:hAnsi="Open Sans" w:cs="Open Sans"/>
                              <w:color w:val="005AB6" w:themeColor="text2"/>
                              <w:sz w:val="24"/>
                              <w:szCs w:val="24"/>
                            </w:rPr>
                          </w:pPr>
                          <w:r w:rsidRPr="00404154">
                            <w:rPr>
                              <w:rFonts w:ascii="Open Sans" w:hAnsi="Open Sans" w:cs="Open Sans"/>
                              <w:color w:val="005AB6" w:themeColor="text2"/>
                              <w:sz w:val="24"/>
                              <w:szCs w:val="24"/>
                            </w:rPr>
                            <w:t xml:space="preserve"> </w:t>
                          </w:r>
                          <w:r>
                            <w:rPr>
                              <w:rFonts w:ascii="Open Sans" w:hAnsi="Open Sans" w:cs="Open Sans"/>
                              <w:color w:val="005AB6" w:themeColor="text2"/>
                              <w:sz w:val="24"/>
                              <w:szCs w:val="24"/>
                            </w:rPr>
                            <w:t xml:space="preserve">                     </w:t>
                          </w:r>
                          <w:r w:rsidRPr="00404154">
                            <w:rPr>
                              <w:rFonts w:ascii="Open Sans" w:hAnsi="Open Sans" w:cs="Open Sans"/>
                              <w:color w:val="005AB6" w:themeColor="text2"/>
                              <w:sz w:val="24"/>
                              <w:szCs w:val="24"/>
                            </w:rPr>
                            <w:t>Fax Line: 020 8375 4177</w:t>
                          </w:r>
                        </w:p>
                        <w:p w14:paraId="0240D39F" w14:textId="77777777" w:rsidR="00B65B91" w:rsidRPr="00B437AA" w:rsidRDefault="00B65B91" w:rsidP="00632257">
                          <w:pPr>
                            <w:jc w:val="right"/>
                            <w:rPr>
                              <w:sz w:val="16"/>
                              <w:szCs w:val="16"/>
                            </w:rPr>
                          </w:pPr>
                        </w:p>
                        <w:p w14:paraId="0C032B05" w14:textId="77777777" w:rsidR="00B65B91" w:rsidRPr="00404154" w:rsidRDefault="00B65B91" w:rsidP="00632257">
                          <w:pPr>
                            <w:jc w:val="right"/>
                            <w:rPr>
                              <w:rFonts w:ascii="Open Sans" w:hAnsi="Open Sans" w:cs="Open Sans"/>
                              <w:b/>
                              <w:color w:val="004388" w:themeColor="text2" w:themeShade="BF"/>
                              <w:sz w:val="24"/>
                              <w:szCs w:val="24"/>
                            </w:rPr>
                          </w:pPr>
                          <w:r>
                            <w:rPr>
                              <w:rFonts w:ascii="Open Sans" w:hAnsi="Open Sans" w:cs="Open Sans"/>
                              <w:b/>
                              <w:color w:val="004388" w:themeColor="text2" w:themeShade="BF"/>
                              <w:sz w:val="24"/>
                              <w:szCs w:val="24"/>
                            </w:rPr>
                            <w:t>c</w:t>
                          </w:r>
                          <w:r w:rsidRPr="00404154">
                            <w:rPr>
                              <w:rFonts w:ascii="Open Sans" w:hAnsi="Open Sans" w:cs="Open Sans"/>
                              <w:b/>
                              <w:color w:val="004388" w:themeColor="text2" w:themeShade="BF"/>
                              <w:sz w:val="24"/>
                              <w:szCs w:val="24"/>
                            </w:rPr>
                            <w:t>itizensadvice.org.uk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26D7E" id="_x0000_t202" coordsize="21600,21600" o:spt="202" path="m,l,21600r21600,l21600,xe">
              <v:stroke joinstyle="miter"/>
              <v:path gradientshapeok="t" o:connecttype="rect"/>
            </v:shapetype>
            <v:shape id="Text Box 2" o:spid="_x0000_s1026" type="#_x0000_t202" style="position:absolute;left:0;text-align:left;margin-left:259.5pt;margin-top:1.55pt;width:241.5pt;height:16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HJIQIAAB4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" stroked="f">
              <v:textbox>
                <w:txbxContent>
                  <w:p w14:paraId="4F6C7802" w14:textId="77777777" w:rsidR="00B65B91" w:rsidRPr="00404154" w:rsidRDefault="00B65B91" w:rsidP="00632257">
                    <w:pPr>
                      <w:pStyle w:val="NoSpacing"/>
                      <w:tabs>
                        <w:tab w:val="left" w:pos="3119"/>
                      </w:tabs>
                      <w:ind w:right="-897"/>
                      <w:jc w:val="center"/>
                      <w:rPr>
                        <w:rFonts w:ascii="Open Sans" w:hAnsi="Open Sans" w:cs="Open Sans"/>
                        <w:color w:val="005AB6" w:themeColor="text2"/>
                        <w:sz w:val="24"/>
                        <w:szCs w:val="24"/>
                      </w:rPr>
                    </w:pPr>
                    <w:r w:rsidRPr="00404154">
                      <w:rPr>
                        <w:rFonts w:ascii="Open Sans" w:hAnsi="Open Sans" w:cs="Open Sans"/>
                        <w:color w:val="005AB6" w:themeColor="text2"/>
                        <w:sz w:val="24"/>
                        <w:szCs w:val="24"/>
                      </w:rPr>
                      <w:t>Unit 3, 5 Vincent House</w:t>
                    </w:r>
                  </w:p>
                  <w:p w14:paraId="0F44C41D" w14:textId="77777777" w:rsidR="00B65B91" w:rsidRPr="00404154" w:rsidRDefault="00B65B91" w:rsidP="00632257">
                    <w:pPr>
                      <w:pStyle w:val="NoSpacing"/>
                      <w:tabs>
                        <w:tab w:val="left" w:pos="3119"/>
                      </w:tabs>
                      <w:ind w:right="-897"/>
                      <w:jc w:val="both"/>
                      <w:rPr>
                        <w:rFonts w:ascii="Open Sans" w:hAnsi="Open Sans" w:cs="Open Sans"/>
                        <w:color w:val="005AB6" w:themeColor="text2"/>
                        <w:sz w:val="24"/>
                        <w:szCs w:val="24"/>
                      </w:rPr>
                    </w:pPr>
                    <w:r w:rsidRPr="00404154">
                      <w:rPr>
                        <w:rFonts w:ascii="Open Sans" w:hAnsi="Open Sans" w:cs="Open Sans"/>
                        <w:color w:val="005AB6" w:themeColor="text2"/>
                        <w:sz w:val="24"/>
                        <w:szCs w:val="24"/>
                      </w:rPr>
                      <w:t xml:space="preserve">                       2e Nags Head Road</w:t>
                    </w:r>
                  </w:p>
                  <w:p w14:paraId="5C2448C7" w14:textId="77777777" w:rsidR="00B65B91" w:rsidRPr="00404154" w:rsidRDefault="00B65B91" w:rsidP="00632257">
                    <w:pPr>
                      <w:pStyle w:val="NoSpacing"/>
                      <w:tabs>
                        <w:tab w:val="left" w:pos="3119"/>
                      </w:tabs>
                      <w:ind w:right="-897"/>
                      <w:jc w:val="both"/>
                      <w:rPr>
                        <w:rFonts w:ascii="Open Sans" w:hAnsi="Open Sans" w:cs="Open Sans"/>
                        <w:color w:val="005AB6" w:themeColor="text2"/>
                        <w:sz w:val="24"/>
                        <w:szCs w:val="24"/>
                      </w:rPr>
                    </w:pPr>
                    <w:r w:rsidRPr="00404154">
                      <w:rPr>
                        <w:rFonts w:ascii="Open Sans" w:hAnsi="Open Sans" w:cs="Open Sans"/>
                        <w:color w:val="005AB6" w:themeColor="text2"/>
                        <w:sz w:val="24"/>
                        <w:szCs w:val="24"/>
                      </w:rPr>
                      <w:t xml:space="preserve">                                   Ponders End</w:t>
                    </w:r>
                  </w:p>
                  <w:p w14:paraId="7708D5A1" w14:textId="77777777" w:rsidR="00B65B91" w:rsidRPr="00404154" w:rsidRDefault="00B65B91" w:rsidP="00632257">
                    <w:pPr>
                      <w:pStyle w:val="NoSpacing"/>
                      <w:tabs>
                        <w:tab w:val="left" w:pos="3119"/>
                      </w:tabs>
                      <w:ind w:right="-897"/>
                      <w:jc w:val="both"/>
                      <w:rPr>
                        <w:rFonts w:ascii="Open Sans" w:hAnsi="Open Sans" w:cs="Open Sans"/>
                        <w:color w:val="005AB6" w:themeColor="text2"/>
                        <w:sz w:val="24"/>
                        <w:szCs w:val="24"/>
                      </w:rPr>
                    </w:pPr>
                    <w:r w:rsidRPr="00404154">
                      <w:rPr>
                        <w:rFonts w:ascii="Open Sans" w:hAnsi="Open Sans" w:cs="Open Sans"/>
                        <w:color w:val="005AB6" w:themeColor="text2"/>
                        <w:sz w:val="24"/>
                        <w:szCs w:val="24"/>
                      </w:rPr>
                      <w:t xml:space="preserve">                                         EN3 7FN</w:t>
                    </w:r>
                  </w:p>
                  <w:p w14:paraId="28F86B70" w14:textId="77777777" w:rsidR="00B65B91" w:rsidRDefault="00B65B91" w:rsidP="00B437AA">
                    <w:pPr>
                      <w:pStyle w:val="NoSpacing"/>
                      <w:tabs>
                        <w:tab w:val="left" w:pos="993"/>
                        <w:tab w:val="left" w:pos="3119"/>
                      </w:tabs>
                      <w:ind w:right="-897"/>
                      <w:rPr>
                        <w:rFonts w:ascii="Open Sans" w:hAnsi="Open Sans" w:cs="Open Sans"/>
                        <w:color w:val="005AB6" w:themeColor="text2"/>
                        <w:sz w:val="24"/>
                        <w:szCs w:val="24"/>
                      </w:rPr>
                    </w:pPr>
                    <w:r>
                      <w:rPr>
                        <w:rFonts w:ascii="Open Sans" w:hAnsi="Open Sans" w:cs="Open Sans"/>
                        <w:color w:val="005AB6" w:themeColor="text2"/>
                        <w:sz w:val="24"/>
                        <w:szCs w:val="24"/>
                      </w:rPr>
                      <w:t xml:space="preserve">              Telephone Line: 0344 889 626               </w:t>
                    </w:r>
                  </w:p>
                  <w:p w14:paraId="5D3E7B88" w14:textId="77777777" w:rsidR="00B65B91" w:rsidRDefault="00B65B91" w:rsidP="00B437AA">
                    <w:pPr>
                      <w:pStyle w:val="NoSpacing"/>
                      <w:tabs>
                        <w:tab w:val="left" w:pos="993"/>
                        <w:tab w:val="left" w:pos="3119"/>
                      </w:tabs>
                      <w:ind w:right="-897"/>
                      <w:jc w:val="center"/>
                      <w:rPr>
                        <w:rFonts w:ascii="Open Sans" w:hAnsi="Open Sans" w:cs="Open Sans"/>
                        <w:color w:val="005AB6" w:themeColor="text2"/>
                        <w:sz w:val="24"/>
                        <w:szCs w:val="24"/>
                      </w:rPr>
                    </w:pPr>
                    <w:r>
                      <w:rPr>
                        <w:rFonts w:ascii="Open Sans" w:hAnsi="Open Sans" w:cs="Open Sans"/>
                        <w:color w:val="005AB6" w:themeColor="text2"/>
                        <w:sz w:val="24"/>
                        <w:szCs w:val="24"/>
                      </w:rPr>
                      <w:t>(Local call rate)</w:t>
                    </w:r>
                  </w:p>
                  <w:p w14:paraId="4115F410" w14:textId="77777777" w:rsidR="00B65B91" w:rsidRPr="00404154" w:rsidRDefault="00B65B91" w:rsidP="00B437AA">
                    <w:pPr>
                      <w:pStyle w:val="NoSpacing"/>
                      <w:tabs>
                        <w:tab w:val="left" w:pos="993"/>
                        <w:tab w:val="left" w:pos="3119"/>
                      </w:tabs>
                      <w:ind w:right="-897"/>
                      <w:rPr>
                        <w:rFonts w:ascii="Open Sans" w:hAnsi="Open Sans" w:cs="Open Sans"/>
                        <w:color w:val="005AB6" w:themeColor="text2"/>
                        <w:sz w:val="24"/>
                        <w:szCs w:val="24"/>
                      </w:rPr>
                    </w:pPr>
                    <w:r w:rsidRPr="00404154">
                      <w:rPr>
                        <w:rFonts w:ascii="Open Sans" w:hAnsi="Open Sans" w:cs="Open Sans"/>
                        <w:color w:val="005AB6" w:themeColor="text2"/>
                        <w:sz w:val="24"/>
                        <w:szCs w:val="24"/>
                      </w:rPr>
                      <w:t xml:space="preserve"> </w:t>
                    </w:r>
                    <w:r>
                      <w:rPr>
                        <w:rFonts w:ascii="Open Sans" w:hAnsi="Open Sans" w:cs="Open Sans"/>
                        <w:color w:val="005AB6" w:themeColor="text2"/>
                        <w:sz w:val="24"/>
                        <w:szCs w:val="24"/>
                      </w:rPr>
                      <w:t xml:space="preserve">                     </w:t>
                    </w:r>
                    <w:r w:rsidRPr="00404154">
                      <w:rPr>
                        <w:rFonts w:ascii="Open Sans" w:hAnsi="Open Sans" w:cs="Open Sans"/>
                        <w:color w:val="005AB6" w:themeColor="text2"/>
                        <w:sz w:val="24"/>
                        <w:szCs w:val="24"/>
                      </w:rPr>
                      <w:t>Fax Line: 020 8375 4177</w:t>
                    </w:r>
                  </w:p>
                  <w:p w14:paraId="0240D39F" w14:textId="77777777" w:rsidR="00B65B91" w:rsidRPr="00B437AA" w:rsidRDefault="00B65B91" w:rsidP="00632257">
                    <w:pPr>
                      <w:jc w:val="right"/>
                      <w:rPr>
                        <w:sz w:val="16"/>
                        <w:szCs w:val="16"/>
                      </w:rPr>
                    </w:pPr>
                  </w:p>
                  <w:p w14:paraId="0C032B05" w14:textId="77777777" w:rsidR="00B65B91" w:rsidRPr="00404154" w:rsidRDefault="00B65B91" w:rsidP="00632257">
                    <w:pPr>
                      <w:jc w:val="right"/>
                      <w:rPr>
                        <w:rFonts w:ascii="Open Sans" w:hAnsi="Open Sans" w:cs="Open Sans"/>
                        <w:b/>
                        <w:color w:val="004388" w:themeColor="text2" w:themeShade="BF"/>
                        <w:sz w:val="24"/>
                        <w:szCs w:val="24"/>
                      </w:rPr>
                    </w:pPr>
                    <w:r>
                      <w:rPr>
                        <w:rFonts w:ascii="Open Sans" w:hAnsi="Open Sans" w:cs="Open Sans"/>
                        <w:b/>
                        <w:color w:val="004388" w:themeColor="text2" w:themeShade="BF"/>
                        <w:sz w:val="24"/>
                        <w:szCs w:val="24"/>
                      </w:rPr>
                      <w:t>c</w:t>
                    </w:r>
                    <w:r w:rsidRPr="00404154">
                      <w:rPr>
                        <w:rFonts w:ascii="Open Sans" w:hAnsi="Open Sans" w:cs="Open Sans"/>
                        <w:b/>
                        <w:color w:val="004388" w:themeColor="text2" w:themeShade="BF"/>
                        <w:sz w:val="24"/>
                        <w:szCs w:val="24"/>
                      </w:rPr>
                      <w:t>itizensadvice.org.uk</w:t>
                    </w:r>
                  </w:p>
                </w:txbxContent>
              </v:textbox>
            </v:shape>
          </w:pict>
        </mc:Fallback>
      </mc:AlternateContent>
    </w:r>
    <w:r>
      <w:rPr>
        <w:noProof/>
      </w:rPr>
      <w:drawing>
        <wp:inline distT="0" distB="0" distL="0" distR="0" wp14:anchorId="7E00E3D5" wp14:editId="03316548">
          <wp:extent cx="3193586" cy="116088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96661" cy="1162004"/>
                  </a:xfrm>
                  <a:prstGeom prst="rect">
                    <a:avLst/>
                  </a:prstGeom>
                </pic:spPr>
              </pic:pic>
            </a:graphicData>
          </a:graphic>
        </wp:inline>
      </w:drawing>
    </w:r>
    <w:r w:rsidRPr="008B354E">
      <w:rPr>
        <w:color w:val="005AB6" w:themeColor="text2"/>
        <w:sz w:val="20"/>
        <w:szCs w:val="20"/>
      </w:rPr>
      <w:t xml:space="preserve"> </w:t>
    </w:r>
  </w:p>
  <w:p w14:paraId="05103706" w14:textId="77777777" w:rsidR="00B65B91" w:rsidRDefault="00B65B91" w:rsidP="000A0D2F">
    <w:pPr>
      <w:pStyle w:val="NoSpacing"/>
      <w:ind w:right="-897"/>
      <w:rPr>
        <w:color w:val="005AB6" w:themeColor="text2"/>
        <w:sz w:val="20"/>
        <w:szCs w:val="20"/>
      </w:rPr>
    </w:pPr>
    <w:r>
      <w:rPr>
        <w:rFonts w:ascii="Arial" w:hAnsi="Arial" w:cs="Arial"/>
        <w:noProof/>
        <w:color w:val="005AB6"/>
        <w:sz w:val="24"/>
        <w:szCs w:val="24"/>
      </w:rPr>
      <mc:AlternateContent>
        <mc:Choice Requires="wps">
          <w:drawing>
            <wp:anchor distT="0" distB="0" distL="114300" distR="114300" simplePos="0" relativeHeight="251667456" behindDoc="0" locked="0" layoutInCell="1" allowOverlap="1" wp14:anchorId="19073B39" wp14:editId="4577B8CD">
              <wp:simplePos x="0" y="0"/>
              <wp:positionH relativeFrom="column">
                <wp:posOffset>5520055</wp:posOffset>
              </wp:positionH>
              <wp:positionV relativeFrom="paragraph">
                <wp:posOffset>635</wp:posOffset>
              </wp:positionV>
              <wp:extent cx="835660" cy="76263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76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63177" w14:textId="77777777" w:rsidR="00B65B91" w:rsidRDefault="00B65B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73B39" id="Text Box 1" o:spid="_x0000_s1027" type="#_x0000_t202" style="position:absolute;margin-left:434.65pt;margin-top:.05pt;width:65.8pt;height:6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" stroked="f">
              <v:textbox>
                <w:txbxContent>
                  <w:p w14:paraId="48263177" w14:textId="77777777" w:rsidR="00B65B91" w:rsidRDefault="00B65B91"/>
                </w:txbxContent>
              </v:textbox>
            </v:shape>
          </w:pict>
        </mc:Fallback>
      </mc:AlternateContent>
    </w:r>
  </w:p>
  <w:p w14:paraId="5A1B8A2A" w14:textId="77777777" w:rsidR="00B65B91" w:rsidRPr="000A0D2F" w:rsidRDefault="00B65B91" w:rsidP="008B354E">
    <w:pPr>
      <w:pStyle w:val="Header"/>
      <w:ind w:right="-897"/>
      <w:rPr>
        <w:rFonts w:ascii="Arial" w:hAnsi="Arial" w:cs="Arial"/>
        <w:color w:val="005AB6"/>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55C11" w14:textId="77777777" w:rsidR="00B65B91" w:rsidRDefault="00B65B91" w:rsidP="00A5664F">
    <w:pPr>
      <w:pStyle w:val="NoSpacing"/>
      <w:ind w:left="-426"/>
      <w:rPr>
        <w:color w:val="005AB6" w:themeColor="text2"/>
        <w:sz w:val="20"/>
        <w:szCs w:val="20"/>
      </w:rPr>
    </w:pPr>
    <w:r>
      <w:rPr>
        <w:noProof/>
      </w:rPr>
      <w:drawing>
        <wp:anchor distT="0" distB="0" distL="114300" distR="114300" simplePos="0" relativeHeight="251676672" behindDoc="1" locked="0" layoutInCell="1" allowOverlap="1" wp14:anchorId="1CF958B5" wp14:editId="24CCCF21">
          <wp:simplePos x="0" y="0"/>
          <wp:positionH relativeFrom="column">
            <wp:posOffset>-657225</wp:posOffset>
          </wp:positionH>
          <wp:positionV relativeFrom="paragraph">
            <wp:posOffset>19685</wp:posOffset>
          </wp:positionV>
          <wp:extent cx="1924050" cy="1159510"/>
          <wp:effectExtent l="0" t="0" r="0" b="2540"/>
          <wp:wrapTight wrapText="bothSides">
            <wp:wrapPolygon edited="0">
              <wp:start x="4705" y="0"/>
              <wp:lineTo x="2780" y="1774"/>
              <wp:lineTo x="642" y="4968"/>
              <wp:lineTo x="214" y="11711"/>
              <wp:lineTo x="1925" y="17389"/>
              <wp:lineTo x="5560" y="21292"/>
              <wp:lineTo x="7699" y="21292"/>
              <wp:lineTo x="8127" y="20938"/>
              <wp:lineTo x="10907" y="17744"/>
              <wp:lineTo x="11121" y="17389"/>
              <wp:lineTo x="12618" y="11711"/>
              <wp:lineTo x="20531" y="11711"/>
              <wp:lineTo x="20531" y="8162"/>
              <wp:lineTo x="12190" y="6033"/>
              <wp:lineTo x="12404" y="5323"/>
              <wp:lineTo x="9624" y="1419"/>
              <wp:lineTo x="8127" y="0"/>
              <wp:lineTo x="470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cstate="print">
                    <a:extLst>
                      <a:ext uri="{28A0092B-C50C-407E-A947-70E740481C1C}">
                        <a14:useLocalDpi xmlns:a14="http://schemas.microsoft.com/office/drawing/2010/main" val="0"/>
                      </a:ext>
                    </a:extLst>
                  </a:blip>
                  <a:srcRect r="39702"/>
                  <a:stretch/>
                </pic:blipFill>
                <pic:spPr bwMode="auto">
                  <a:xfrm>
                    <a:off x="0" y="0"/>
                    <a:ext cx="1924050" cy="1159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6032E161" wp14:editId="1AFD2F84">
              <wp:simplePos x="0" y="0"/>
              <wp:positionH relativeFrom="column">
                <wp:posOffset>3840480</wp:posOffset>
              </wp:positionH>
              <wp:positionV relativeFrom="paragraph">
                <wp:posOffset>19685</wp:posOffset>
              </wp:positionV>
              <wp:extent cx="2600325" cy="17240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724025"/>
                      </a:xfrm>
                      <a:prstGeom prst="rect">
                        <a:avLst/>
                      </a:prstGeom>
                      <a:noFill/>
                      <a:ln w="9525">
                        <a:noFill/>
                        <a:miter lim="800000"/>
                        <a:headEnd/>
                        <a:tailEnd/>
                      </a:ln>
                    </wps:spPr>
                    <wps:txbx>
                      <w:txbxContent>
                        <w:p w14:paraId="684D67BF" w14:textId="77777777" w:rsidR="00B65B91" w:rsidRDefault="00B65B91" w:rsidP="00FF357C">
                          <w:pPr>
                            <w:pStyle w:val="Header"/>
                            <w:jc w:val="right"/>
                            <w:rPr>
                              <w:rFonts w:ascii="Open Sans" w:hAnsi="Open Sans" w:cs="Open Sans"/>
                              <w:color w:val="005AB6" w:themeColor="text2"/>
                              <w:sz w:val="24"/>
                              <w:szCs w:val="24"/>
                            </w:rPr>
                          </w:pPr>
                          <w:r w:rsidRPr="00404154">
                            <w:rPr>
                              <w:rFonts w:ascii="Open Sans" w:hAnsi="Open Sans" w:cs="Open Sans"/>
                              <w:color w:val="005AB6" w:themeColor="text2"/>
                              <w:sz w:val="24"/>
                              <w:szCs w:val="24"/>
                            </w:rPr>
                            <w:t>Unit 3, 5 Vincent House</w:t>
                          </w:r>
                        </w:p>
                        <w:p w14:paraId="7C91F8E7" w14:textId="77777777" w:rsidR="00B65B91" w:rsidRDefault="00B65B91" w:rsidP="00FF357C">
                          <w:pPr>
                            <w:pStyle w:val="Header"/>
                            <w:jc w:val="right"/>
                            <w:rPr>
                              <w:rFonts w:ascii="Open Sans" w:hAnsi="Open Sans" w:cs="Open Sans"/>
                              <w:color w:val="005AB6" w:themeColor="text2"/>
                              <w:sz w:val="24"/>
                              <w:szCs w:val="24"/>
                            </w:rPr>
                          </w:pPr>
                          <w:r w:rsidRPr="00404154">
                            <w:rPr>
                              <w:rFonts w:ascii="Open Sans" w:hAnsi="Open Sans" w:cs="Open Sans"/>
                              <w:color w:val="005AB6" w:themeColor="text2"/>
                              <w:sz w:val="24"/>
                              <w:szCs w:val="24"/>
                            </w:rPr>
                            <w:t>2e Nags Head Road</w:t>
                          </w:r>
                        </w:p>
                        <w:p w14:paraId="0706B30D" w14:textId="77777777" w:rsidR="00B65B91" w:rsidRDefault="00B65B91" w:rsidP="00FF357C">
                          <w:pPr>
                            <w:pStyle w:val="Header"/>
                            <w:jc w:val="right"/>
                            <w:rPr>
                              <w:rFonts w:ascii="Open Sans" w:hAnsi="Open Sans" w:cs="Open Sans"/>
                              <w:color w:val="005AB6" w:themeColor="text2"/>
                              <w:sz w:val="24"/>
                              <w:szCs w:val="24"/>
                            </w:rPr>
                          </w:pPr>
                          <w:r w:rsidRPr="00404154">
                            <w:rPr>
                              <w:rFonts w:ascii="Open Sans" w:hAnsi="Open Sans" w:cs="Open Sans"/>
                              <w:color w:val="005AB6" w:themeColor="text2"/>
                              <w:sz w:val="24"/>
                              <w:szCs w:val="24"/>
                            </w:rPr>
                            <w:t>Ponders End</w:t>
                          </w:r>
                        </w:p>
                        <w:p w14:paraId="270FBA63" w14:textId="77777777" w:rsidR="00B65B91" w:rsidRDefault="00B65B91" w:rsidP="00FF357C">
                          <w:pPr>
                            <w:pStyle w:val="Header"/>
                            <w:jc w:val="right"/>
                            <w:rPr>
                              <w:rFonts w:ascii="Open Sans" w:hAnsi="Open Sans" w:cs="Open Sans"/>
                              <w:color w:val="005AB6" w:themeColor="text2"/>
                              <w:sz w:val="24"/>
                              <w:szCs w:val="24"/>
                            </w:rPr>
                          </w:pPr>
                          <w:r w:rsidRPr="00404154">
                            <w:rPr>
                              <w:rFonts w:ascii="Open Sans" w:hAnsi="Open Sans" w:cs="Open Sans"/>
                              <w:color w:val="005AB6" w:themeColor="text2"/>
                              <w:sz w:val="24"/>
                              <w:szCs w:val="24"/>
                            </w:rPr>
                            <w:t>EN3 7FN</w:t>
                          </w:r>
                        </w:p>
                        <w:p w14:paraId="216E3871" w14:textId="77777777" w:rsidR="00B65B91" w:rsidRDefault="00B65B91" w:rsidP="00FF357C">
                          <w:pPr>
                            <w:pStyle w:val="Header"/>
                            <w:jc w:val="right"/>
                            <w:rPr>
                              <w:rFonts w:ascii="Open Sans" w:hAnsi="Open Sans" w:cs="Open Sans"/>
                              <w:color w:val="005AB6" w:themeColor="text2"/>
                              <w:sz w:val="24"/>
                              <w:szCs w:val="24"/>
                            </w:rPr>
                          </w:pPr>
                          <w:r>
                            <w:rPr>
                              <w:rFonts w:ascii="Open Sans" w:hAnsi="Open Sans" w:cs="Open Sans"/>
                              <w:color w:val="005AB6" w:themeColor="text2"/>
                              <w:sz w:val="24"/>
                              <w:szCs w:val="24"/>
                            </w:rPr>
                            <w:t xml:space="preserve">Telephone Line: 0300 330 1167 </w:t>
                          </w:r>
                        </w:p>
                        <w:p w14:paraId="1C77FDAD" w14:textId="77777777" w:rsidR="00B65B91" w:rsidRDefault="00B65B91" w:rsidP="00FF357C">
                          <w:pPr>
                            <w:pStyle w:val="Header"/>
                            <w:jc w:val="right"/>
                            <w:rPr>
                              <w:rFonts w:ascii="Open Sans" w:hAnsi="Open Sans" w:cs="Open Sans"/>
                              <w:color w:val="005AB6" w:themeColor="text2"/>
                              <w:sz w:val="24"/>
                              <w:szCs w:val="24"/>
                            </w:rPr>
                          </w:pPr>
                          <w:r>
                            <w:rPr>
                              <w:rFonts w:ascii="Open Sans" w:hAnsi="Open Sans" w:cs="Open Sans"/>
                              <w:color w:val="005AB6" w:themeColor="text2"/>
                              <w:sz w:val="24"/>
                              <w:szCs w:val="24"/>
                            </w:rPr>
                            <w:t>(Local call rate)</w:t>
                          </w:r>
                        </w:p>
                        <w:p w14:paraId="424B9949" w14:textId="77777777" w:rsidR="00B65B91" w:rsidRDefault="00B65B91" w:rsidP="00FF357C">
                          <w:pPr>
                            <w:pStyle w:val="Header"/>
                            <w:jc w:val="right"/>
                            <w:rPr>
                              <w:rFonts w:ascii="Open Sans" w:hAnsi="Open Sans" w:cs="Open Sans"/>
                              <w:color w:val="005AB6" w:themeColor="text2"/>
                              <w:sz w:val="24"/>
                              <w:szCs w:val="24"/>
                            </w:rPr>
                          </w:pPr>
                        </w:p>
                        <w:p w14:paraId="69444B47" w14:textId="77777777" w:rsidR="00B65B91" w:rsidRDefault="00B65B91" w:rsidP="00FF357C">
                          <w:pPr>
                            <w:pStyle w:val="Header"/>
                            <w:jc w:val="right"/>
                          </w:pPr>
                          <w:r>
                            <w:rPr>
                              <w:rFonts w:ascii="Open Sans" w:hAnsi="Open Sans" w:cs="Open Sans"/>
                              <w:b/>
                              <w:color w:val="004388" w:themeColor="text2" w:themeShade="BF"/>
                              <w:sz w:val="24"/>
                              <w:szCs w:val="24"/>
                            </w:rPr>
                            <w:t>citizensadviceenfield.org.uk</w:t>
                          </w:r>
                        </w:p>
                        <w:p w14:paraId="7C08C0C0" w14:textId="77777777" w:rsidR="00B65B91" w:rsidRDefault="00B65B91" w:rsidP="00FF357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2E161" id="_x0000_t202" coordsize="21600,21600" o:spt="202" path="m,l,21600r21600,l21600,xe">
              <v:stroke joinstyle="miter"/>
              <v:path gradientshapeok="t" o:connecttype="rect"/>
            </v:shapetype>
            <v:shape id="_x0000_s1028" type="#_x0000_t202" style="position:absolute;left:0;text-align:left;margin-left:302.4pt;margin-top:1.55pt;width:204.75pt;height:13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" filled="f" stroked="f">
              <v:textbox>
                <w:txbxContent>
                  <w:p w14:paraId="684D67BF" w14:textId="77777777" w:rsidR="00B65B91" w:rsidRDefault="00B65B91" w:rsidP="00FF357C">
                    <w:pPr>
                      <w:pStyle w:val="Header"/>
                      <w:jc w:val="right"/>
                      <w:rPr>
                        <w:rFonts w:ascii="Open Sans" w:hAnsi="Open Sans" w:cs="Open Sans"/>
                        <w:color w:val="005AB6" w:themeColor="text2"/>
                        <w:sz w:val="24"/>
                        <w:szCs w:val="24"/>
                      </w:rPr>
                    </w:pPr>
                    <w:r w:rsidRPr="00404154">
                      <w:rPr>
                        <w:rFonts w:ascii="Open Sans" w:hAnsi="Open Sans" w:cs="Open Sans"/>
                        <w:color w:val="005AB6" w:themeColor="text2"/>
                        <w:sz w:val="24"/>
                        <w:szCs w:val="24"/>
                      </w:rPr>
                      <w:t>Unit 3, 5 Vincent House</w:t>
                    </w:r>
                  </w:p>
                  <w:p w14:paraId="7C91F8E7" w14:textId="77777777" w:rsidR="00B65B91" w:rsidRDefault="00B65B91" w:rsidP="00FF357C">
                    <w:pPr>
                      <w:pStyle w:val="Header"/>
                      <w:jc w:val="right"/>
                      <w:rPr>
                        <w:rFonts w:ascii="Open Sans" w:hAnsi="Open Sans" w:cs="Open Sans"/>
                        <w:color w:val="005AB6" w:themeColor="text2"/>
                        <w:sz w:val="24"/>
                        <w:szCs w:val="24"/>
                      </w:rPr>
                    </w:pPr>
                    <w:r w:rsidRPr="00404154">
                      <w:rPr>
                        <w:rFonts w:ascii="Open Sans" w:hAnsi="Open Sans" w:cs="Open Sans"/>
                        <w:color w:val="005AB6" w:themeColor="text2"/>
                        <w:sz w:val="24"/>
                        <w:szCs w:val="24"/>
                      </w:rPr>
                      <w:t>2e Nags Head Road</w:t>
                    </w:r>
                  </w:p>
                  <w:p w14:paraId="0706B30D" w14:textId="77777777" w:rsidR="00B65B91" w:rsidRDefault="00B65B91" w:rsidP="00FF357C">
                    <w:pPr>
                      <w:pStyle w:val="Header"/>
                      <w:jc w:val="right"/>
                      <w:rPr>
                        <w:rFonts w:ascii="Open Sans" w:hAnsi="Open Sans" w:cs="Open Sans"/>
                        <w:color w:val="005AB6" w:themeColor="text2"/>
                        <w:sz w:val="24"/>
                        <w:szCs w:val="24"/>
                      </w:rPr>
                    </w:pPr>
                    <w:r w:rsidRPr="00404154">
                      <w:rPr>
                        <w:rFonts w:ascii="Open Sans" w:hAnsi="Open Sans" w:cs="Open Sans"/>
                        <w:color w:val="005AB6" w:themeColor="text2"/>
                        <w:sz w:val="24"/>
                        <w:szCs w:val="24"/>
                      </w:rPr>
                      <w:t>Ponders End</w:t>
                    </w:r>
                  </w:p>
                  <w:p w14:paraId="270FBA63" w14:textId="77777777" w:rsidR="00B65B91" w:rsidRDefault="00B65B91" w:rsidP="00FF357C">
                    <w:pPr>
                      <w:pStyle w:val="Header"/>
                      <w:jc w:val="right"/>
                      <w:rPr>
                        <w:rFonts w:ascii="Open Sans" w:hAnsi="Open Sans" w:cs="Open Sans"/>
                        <w:color w:val="005AB6" w:themeColor="text2"/>
                        <w:sz w:val="24"/>
                        <w:szCs w:val="24"/>
                      </w:rPr>
                    </w:pPr>
                    <w:r w:rsidRPr="00404154">
                      <w:rPr>
                        <w:rFonts w:ascii="Open Sans" w:hAnsi="Open Sans" w:cs="Open Sans"/>
                        <w:color w:val="005AB6" w:themeColor="text2"/>
                        <w:sz w:val="24"/>
                        <w:szCs w:val="24"/>
                      </w:rPr>
                      <w:t>EN3 7FN</w:t>
                    </w:r>
                  </w:p>
                  <w:p w14:paraId="216E3871" w14:textId="77777777" w:rsidR="00B65B91" w:rsidRDefault="00B65B91" w:rsidP="00FF357C">
                    <w:pPr>
                      <w:pStyle w:val="Header"/>
                      <w:jc w:val="right"/>
                      <w:rPr>
                        <w:rFonts w:ascii="Open Sans" w:hAnsi="Open Sans" w:cs="Open Sans"/>
                        <w:color w:val="005AB6" w:themeColor="text2"/>
                        <w:sz w:val="24"/>
                        <w:szCs w:val="24"/>
                      </w:rPr>
                    </w:pPr>
                    <w:r>
                      <w:rPr>
                        <w:rFonts w:ascii="Open Sans" w:hAnsi="Open Sans" w:cs="Open Sans"/>
                        <w:color w:val="005AB6" w:themeColor="text2"/>
                        <w:sz w:val="24"/>
                        <w:szCs w:val="24"/>
                      </w:rPr>
                      <w:t xml:space="preserve">Telephone Line: 0300 330 1167 </w:t>
                    </w:r>
                  </w:p>
                  <w:p w14:paraId="1C77FDAD" w14:textId="77777777" w:rsidR="00B65B91" w:rsidRDefault="00B65B91" w:rsidP="00FF357C">
                    <w:pPr>
                      <w:pStyle w:val="Header"/>
                      <w:jc w:val="right"/>
                      <w:rPr>
                        <w:rFonts w:ascii="Open Sans" w:hAnsi="Open Sans" w:cs="Open Sans"/>
                        <w:color w:val="005AB6" w:themeColor="text2"/>
                        <w:sz w:val="24"/>
                        <w:szCs w:val="24"/>
                      </w:rPr>
                    </w:pPr>
                    <w:r>
                      <w:rPr>
                        <w:rFonts w:ascii="Open Sans" w:hAnsi="Open Sans" w:cs="Open Sans"/>
                        <w:color w:val="005AB6" w:themeColor="text2"/>
                        <w:sz w:val="24"/>
                        <w:szCs w:val="24"/>
                      </w:rPr>
                      <w:t>(Local call rate)</w:t>
                    </w:r>
                  </w:p>
                  <w:p w14:paraId="424B9949" w14:textId="77777777" w:rsidR="00B65B91" w:rsidRDefault="00B65B91" w:rsidP="00FF357C">
                    <w:pPr>
                      <w:pStyle w:val="Header"/>
                      <w:jc w:val="right"/>
                      <w:rPr>
                        <w:rFonts w:ascii="Open Sans" w:hAnsi="Open Sans" w:cs="Open Sans"/>
                        <w:color w:val="005AB6" w:themeColor="text2"/>
                        <w:sz w:val="24"/>
                        <w:szCs w:val="24"/>
                      </w:rPr>
                    </w:pPr>
                  </w:p>
                  <w:p w14:paraId="69444B47" w14:textId="77777777" w:rsidR="00B65B91" w:rsidRDefault="00B65B91" w:rsidP="00FF357C">
                    <w:pPr>
                      <w:pStyle w:val="Header"/>
                      <w:jc w:val="right"/>
                    </w:pPr>
                    <w:r>
                      <w:rPr>
                        <w:rFonts w:ascii="Open Sans" w:hAnsi="Open Sans" w:cs="Open Sans"/>
                        <w:b/>
                        <w:color w:val="004388" w:themeColor="text2" w:themeShade="BF"/>
                        <w:sz w:val="24"/>
                        <w:szCs w:val="24"/>
                      </w:rPr>
                      <w:t>citizensadviceenfield.org.uk</w:t>
                    </w:r>
                  </w:p>
                  <w:p w14:paraId="7C08C0C0" w14:textId="77777777" w:rsidR="00B65B91" w:rsidRDefault="00B65B91" w:rsidP="00FF357C">
                    <w:pPr>
                      <w:jc w:val="right"/>
                    </w:pPr>
                  </w:p>
                </w:txbxContent>
              </v:textbox>
            </v:shape>
          </w:pict>
        </mc:Fallback>
      </mc:AlternateContent>
    </w:r>
    <w:r w:rsidRPr="008B354E">
      <w:rPr>
        <w:color w:val="005AB6" w:themeColor="text2"/>
        <w:sz w:val="20"/>
        <w:szCs w:val="20"/>
      </w:rPr>
      <w:t xml:space="preserve"> </w:t>
    </w:r>
  </w:p>
  <w:p w14:paraId="1299C787" w14:textId="77777777" w:rsidR="00B65B91" w:rsidRDefault="00B65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95FFD"/>
    <w:multiLevelType w:val="hybridMultilevel"/>
    <w:tmpl w:val="6D6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95DA2"/>
    <w:multiLevelType w:val="hybridMultilevel"/>
    <w:tmpl w:val="D580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93F77"/>
    <w:multiLevelType w:val="hybridMultilevel"/>
    <w:tmpl w:val="0826D7C0"/>
    <w:lvl w:ilvl="0" w:tplc="A8DCAF60">
      <w:start w:val="1"/>
      <w:numFmt w:val="bullet"/>
      <w:lvlText w:val=""/>
      <w:lvlJc w:val="left"/>
      <w:pPr>
        <w:tabs>
          <w:tab w:val="num" w:pos="928"/>
        </w:tabs>
        <w:ind w:left="908" w:hanging="34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52460A63"/>
    <w:multiLevelType w:val="hybridMultilevel"/>
    <w:tmpl w:val="53D4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C7880"/>
    <w:multiLevelType w:val="hybridMultilevel"/>
    <w:tmpl w:val="5446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866BB9"/>
    <w:multiLevelType w:val="hybridMultilevel"/>
    <w:tmpl w:val="0F860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3C2102"/>
    <w:multiLevelType w:val="hybridMultilevel"/>
    <w:tmpl w:val="FFB6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10163"/>
    <w:multiLevelType w:val="hybridMultilevel"/>
    <w:tmpl w:val="A04AB4D4"/>
    <w:lvl w:ilvl="0" w:tplc="A8DCAF60">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56"/>
    <w:rsid w:val="0000541F"/>
    <w:rsid w:val="00010716"/>
    <w:rsid w:val="000157FF"/>
    <w:rsid w:val="000277B5"/>
    <w:rsid w:val="00032019"/>
    <w:rsid w:val="00037864"/>
    <w:rsid w:val="0005219C"/>
    <w:rsid w:val="00061AA3"/>
    <w:rsid w:val="00080798"/>
    <w:rsid w:val="000818D4"/>
    <w:rsid w:val="000842F7"/>
    <w:rsid w:val="000A0D2F"/>
    <w:rsid w:val="000B3103"/>
    <w:rsid w:val="000D02C4"/>
    <w:rsid w:val="00103E95"/>
    <w:rsid w:val="00106887"/>
    <w:rsid w:val="00145E82"/>
    <w:rsid w:val="00173FEF"/>
    <w:rsid w:val="00175B6A"/>
    <w:rsid w:val="001A2778"/>
    <w:rsid w:val="001A30EA"/>
    <w:rsid w:val="001A5229"/>
    <w:rsid w:val="001F645C"/>
    <w:rsid w:val="00212962"/>
    <w:rsid w:val="0021593A"/>
    <w:rsid w:val="00221BD3"/>
    <w:rsid w:val="00222A68"/>
    <w:rsid w:val="002825A4"/>
    <w:rsid w:val="002936FD"/>
    <w:rsid w:val="002A4D92"/>
    <w:rsid w:val="002A7452"/>
    <w:rsid w:val="002B5AEA"/>
    <w:rsid w:val="003206C6"/>
    <w:rsid w:val="00325F09"/>
    <w:rsid w:val="00346D94"/>
    <w:rsid w:val="0036438B"/>
    <w:rsid w:val="00377BBD"/>
    <w:rsid w:val="003C573B"/>
    <w:rsid w:val="003E7104"/>
    <w:rsid w:val="003F098B"/>
    <w:rsid w:val="00404154"/>
    <w:rsid w:val="004119D7"/>
    <w:rsid w:val="00435502"/>
    <w:rsid w:val="00481DF9"/>
    <w:rsid w:val="0049041D"/>
    <w:rsid w:val="0049084F"/>
    <w:rsid w:val="00494F53"/>
    <w:rsid w:val="004A1E2F"/>
    <w:rsid w:val="004B042B"/>
    <w:rsid w:val="004C3986"/>
    <w:rsid w:val="004C4E56"/>
    <w:rsid w:val="004E36E5"/>
    <w:rsid w:val="004E5B0E"/>
    <w:rsid w:val="0050210B"/>
    <w:rsid w:val="00511D18"/>
    <w:rsid w:val="00513468"/>
    <w:rsid w:val="00521657"/>
    <w:rsid w:val="00526827"/>
    <w:rsid w:val="005326BD"/>
    <w:rsid w:val="005408A2"/>
    <w:rsid w:val="00546E0D"/>
    <w:rsid w:val="00551278"/>
    <w:rsid w:val="005569CC"/>
    <w:rsid w:val="00557537"/>
    <w:rsid w:val="0056507A"/>
    <w:rsid w:val="0057054A"/>
    <w:rsid w:val="00582B38"/>
    <w:rsid w:val="00585382"/>
    <w:rsid w:val="0059088F"/>
    <w:rsid w:val="005A0E8E"/>
    <w:rsid w:val="005B0178"/>
    <w:rsid w:val="005B57BF"/>
    <w:rsid w:val="005B6A88"/>
    <w:rsid w:val="005C08C6"/>
    <w:rsid w:val="005C2D74"/>
    <w:rsid w:val="006077B6"/>
    <w:rsid w:val="00610124"/>
    <w:rsid w:val="0062799A"/>
    <w:rsid w:val="00632257"/>
    <w:rsid w:val="006B69C4"/>
    <w:rsid w:val="006C1771"/>
    <w:rsid w:val="006C3AB6"/>
    <w:rsid w:val="00711743"/>
    <w:rsid w:val="00713A17"/>
    <w:rsid w:val="0072254B"/>
    <w:rsid w:val="00725C1A"/>
    <w:rsid w:val="007327EB"/>
    <w:rsid w:val="007442A9"/>
    <w:rsid w:val="00776426"/>
    <w:rsid w:val="007A1C04"/>
    <w:rsid w:val="007A433B"/>
    <w:rsid w:val="007B5F74"/>
    <w:rsid w:val="00814880"/>
    <w:rsid w:val="00830E77"/>
    <w:rsid w:val="00836211"/>
    <w:rsid w:val="0084630F"/>
    <w:rsid w:val="008A0443"/>
    <w:rsid w:val="008B354E"/>
    <w:rsid w:val="008C7486"/>
    <w:rsid w:val="008D6E3E"/>
    <w:rsid w:val="008E6301"/>
    <w:rsid w:val="0091152A"/>
    <w:rsid w:val="00922301"/>
    <w:rsid w:val="00934A9C"/>
    <w:rsid w:val="00946C41"/>
    <w:rsid w:val="00966FA3"/>
    <w:rsid w:val="009B4E9D"/>
    <w:rsid w:val="009E2FD2"/>
    <w:rsid w:val="00A07D6F"/>
    <w:rsid w:val="00A5664F"/>
    <w:rsid w:val="00A7393D"/>
    <w:rsid w:val="00AA023C"/>
    <w:rsid w:val="00AB25C5"/>
    <w:rsid w:val="00AD7EFE"/>
    <w:rsid w:val="00B05A3E"/>
    <w:rsid w:val="00B42E93"/>
    <w:rsid w:val="00B437AA"/>
    <w:rsid w:val="00B43FE6"/>
    <w:rsid w:val="00B65B91"/>
    <w:rsid w:val="00B8010A"/>
    <w:rsid w:val="00B928CF"/>
    <w:rsid w:val="00BA44D9"/>
    <w:rsid w:val="00BD4EC2"/>
    <w:rsid w:val="00C11385"/>
    <w:rsid w:val="00C434E6"/>
    <w:rsid w:val="00C548B2"/>
    <w:rsid w:val="00C76037"/>
    <w:rsid w:val="00C83468"/>
    <w:rsid w:val="00CA4ACC"/>
    <w:rsid w:val="00CB1E24"/>
    <w:rsid w:val="00CE69CB"/>
    <w:rsid w:val="00D054C6"/>
    <w:rsid w:val="00D064B9"/>
    <w:rsid w:val="00D23FDB"/>
    <w:rsid w:val="00D50D51"/>
    <w:rsid w:val="00D5276A"/>
    <w:rsid w:val="00D71C6A"/>
    <w:rsid w:val="00DC0B3B"/>
    <w:rsid w:val="00DC144E"/>
    <w:rsid w:val="00E237CD"/>
    <w:rsid w:val="00E32FA5"/>
    <w:rsid w:val="00E673C2"/>
    <w:rsid w:val="00EA1F71"/>
    <w:rsid w:val="00EA32B2"/>
    <w:rsid w:val="00EE45BB"/>
    <w:rsid w:val="00F0180D"/>
    <w:rsid w:val="00F11079"/>
    <w:rsid w:val="00F22755"/>
    <w:rsid w:val="00F45FDC"/>
    <w:rsid w:val="00F52006"/>
    <w:rsid w:val="00F772C4"/>
    <w:rsid w:val="00FB0F1D"/>
    <w:rsid w:val="00FB6D1B"/>
    <w:rsid w:val="00FD4493"/>
    <w:rsid w:val="00FE599B"/>
    <w:rsid w:val="00FF357C"/>
    <w:rsid w:val="00FF3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730C03"/>
  <w15:docId w15:val="{A64E2F9E-90FE-4E0F-9837-B9402C09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9CB"/>
    <w:pPr>
      <w:keepNext/>
      <w:keepLines/>
      <w:spacing w:before="480" w:after="0"/>
      <w:outlineLvl w:val="0"/>
    </w:pPr>
    <w:rPr>
      <w:rFonts w:asciiTheme="majorHAnsi" w:eastAsiaTheme="majorEastAsia" w:hAnsiTheme="majorHAnsi" w:cstheme="majorBidi"/>
      <w:b/>
      <w:bCs/>
      <w:color w:val="005AB6"/>
      <w:sz w:val="28"/>
      <w:szCs w:val="28"/>
    </w:rPr>
  </w:style>
  <w:style w:type="paragraph" w:styleId="Heading2">
    <w:name w:val="heading 2"/>
    <w:basedOn w:val="Normal"/>
    <w:next w:val="Normal"/>
    <w:link w:val="Heading2Char"/>
    <w:uiPriority w:val="9"/>
    <w:unhideWhenUsed/>
    <w:qFormat/>
    <w:rsid w:val="00CE69CB"/>
    <w:pPr>
      <w:keepNext/>
      <w:keepLines/>
      <w:spacing w:before="200" w:after="0"/>
      <w:outlineLvl w:val="1"/>
    </w:pPr>
    <w:rPr>
      <w:rFonts w:asciiTheme="majorHAnsi" w:eastAsiaTheme="majorEastAsia" w:hAnsiTheme="majorHAnsi" w:cstheme="majorBidi"/>
      <w:b/>
      <w:bCs/>
      <w:color w:val="005AB6"/>
      <w:sz w:val="26"/>
      <w:szCs w:val="26"/>
    </w:rPr>
  </w:style>
  <w:style w:type="paragraph" w:styleId="Heading3">
    <w:name w:val="heading 3"/>
    <w:basedOn w:val="Normal"/>
    <w:next w:val="Normal"/>
    <w:link w:val="Heading3Char"/>
    <w:uiPriority w:val="9"/>
    <w:unhideWhenUsed/>
    <w:qFormat/>
    <w:rsid w:val="00CE69CB"/>
    <w:pPr>
      <w:keepNext/>
      <w:keepLines/>
      <w:spacing w:before="200" w:after="0"/>
      <w:outlineLvl w:val="2"/>
    </w:pPr>
    <w:rPr>
      <w:rFonts w:asciiTheme="majorHAnsi" w:eastAsiaTheme="majorEastAsia" w:hAnsiTheme="majorHAnsi" w:cstheme="majorBidi"/>
      <w:b/>
      <w:bCs/>
      <w:color w:val="005AB6"/>
    </w:rPr>
  </w:style>
  <w:style w:type="paragraph" w:styleId="Heading4">
    <w:name w:val="heading 4"/>
    <w:basedOn w:val="Normal"/>
    <w:next w:val="Normal"/>
    <w:link w:val="Heading4Char"/>
    <w:uiPriority w:val="9"/>
    <w:unhideWhenUsed/>
    <w:qFormat/>
    <w:rsid w:val="00CE69CB"/>
    <w:pPr>
      <w:keepNext/>
      <w:keepLines/>
      <w:spacing w:before="200" w:after="0"/>
      <w:outlineLvl w:val="3"/>
    </w:pPr>
    <w:rPr>
      <w:rFonts w:asciiTheme="majorHAnsi" w:eastAsiaTheme="majorEastAsia" w:hAnsiTheme="majorHAnsi" w:cstheme="majorBidi"/>
      <w:b/>
      <w:bCs/>
      <w:i/>
      <w:iCs/>
      <w:color w:val="005AB6"/>
    </w:rPr>
  </w:style>
  <w:style w:type="paragraph" w:styleId="Heading5">
    <w:name w:val="heading 5"/>
    <w:basedOn w:val="Normal"/>
    <w:next w:val="Normal"/>
    <w:link w:val="Heading5Char"/>
    <w:uiPriority w:val="9"/>
    <w:unhideWhenUsed/>
    <w:qFormat/>
    <w:rsid w:val="00CE69CB"/>
    <w:pPr>
      <w:keepNext/>
      <w:keepLines/>
      <w:spacing w:before="200" w:after="0"/>
      <w:outlineLvl w:val="4"/>
    </w:pPr>
    <w:rPr>
      <w:rFonts w:asciiTheme="majorHAnsi" w:eastAsiaTheme="majorEastAsia" w:hAnsiTheme="majorHAnsi" w:cstheme="majorBidi"/>
      <w:color w:val="005AB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69CB"/>
    <w:pPr>
      <w:pBdr>
        <w:bottom w:val="single" w:sz="8" w:space="4" w:color="FFD22B" w:themeColor="accent1"/>
      </w:pBdr>
      <w:spacing w:after="300" w:line="240" w:lineRule="auto"/>
      <w:contextualSpacing/>
    </w:pPr>
    <w:rPr>
      <w:rFonts w:asciiTheme="majorHAnsi" w:eastAsiaTheme="majorEastAsia" w:hAnsiTheme="majorHAnsi" w:cstheme="majorBidi"/>
      <w:color w:val="005AB6"/>
      <w:spacing w:val="5"/>
      <w:kern w:val="28"/>
      <w:sz w:val="52"/>
      <w:szCs w:val="52"/>
    </w:rPr>
  </w:style>
  <w:style w:type="character" w:customStyle="1" w:styleId="TitleChar">
    <w:name w:val="Title Char"/>
    <w:basedOn w:val="DefaultParagraphFont"/>
    <w:link w:val="Title"/>
    <w:uiPriority w:val="10"/>
    <w:rsid w:val="00CE69CB"/>
    <w:rPr>
      <w:rFonts w:asciiTheme="majorHAnsi" w:eastAsiaTheme="majorEastAsia" w:hAnsiTheme="majorHAnsi" w:cstheme="majorBidi"/>
      <w:color w:val="005AB6"/>
      <w:spacing w:val="5"/>
      <w:kern w:val="28"/>
      <w:sz w:val="52"/>
      <w:szCs w:val="52"/>
    </w:rPr>
  </w:style>
  <w:style w:type="paragraph" w:styleId="ListParagraph">
    <w:name w:val="List Paragraph"/>
    <w:basedOn w:val="Normal"/>
    <w:uiPriority w:val="34"/>
    <w:qFormat/>
    <w:rsid w:val="005326BD"/>
    <w:pPr>
      <w:ind w:left="720"/>
      <w:contextualSpacing/>
    </w:pPr>
  </w:style>
  <w:style w:type="character" w:customStyle="1" w:styleId="Heading1Char">
    <w:name w:val="Heading 1 Char"/>
    <w:basedOn w:val="DefaultParagraphFont"/>
    <w:link w:val="Heading1"/>
    <w:uiPriority w:val="9"/>
    <w:rsid w:val="00CE69CB"/>
    <w:rPr>
      <w:rFonts w:asciiTheme="majorHAnsi" w:eastAsiaTheme="majorEastAsia" w:hAnsiTheme="majorHAnsi" w:cstheme="majorBidi"/>
      <w:b/>
      <w:bCs/>
      <w:color w:val="005AB6"/>
      <w:sz w:val="28"/>
      <w:szCs w:val="28"/>
    </w:rPr>
  </w:style>
  <w:style w:type="paragraph" w:styleId="TOCHeading">
    <w:name w:val="TOC Heading"/>
    <w:basedOn w:val="Heading1"/>
    <w:next w:val="Normal"/>
    <w:uiPriority w:val="39"/>
    <w:unhideWhenUsed/>
    <w:qFormat/>
    <w:rsid w:val="00CE69CB"/>
    <w:pPr>
      <w:outlineLvl w:val="9"/>
    </w:pPr>
    <w:rPr>
      <w:lang w:val="en-US"/>
    </w:rPr>
  </w:style>
  <w:style w:type="paragraph" w:styleId="TOC1">
    <w:name w:val="toc 1"/>
    <w:basedOn w:val="Normal"/>
    <w:next w:val="Normal"/>
    <w:autoRedefine/>
    <w:uiPriority w:val="39"/>
    <w:unhideWhenUsed/>
    <w:rsid w:val="00C11385"/>
    <w:pPr>
      <w:spacing w:after="100"/>
    </w:pPr>
  </w:style>
  <w:style w:type="character" w:styleId="Hyperlink">
    <w:name w:val="Hyperlink"/>
    <w:basedOn w:val="DefaultParagraphFont"/>
    <w:uiPriority w:val="99"/>
    <w:unhideWhenUsed/>
    <w:rsid w:val="00C11385"/>
    <w:rPr>
      <w:color w:val="0000FF" w:themeColor="hyperlink"/>
      <w:u w:val="single"/>
    </w:rPr>
  </w:style>
  <w:style w:type="paragraph" w:styleId="BalloonText">
    <w:name w:val="Balloon Text"/>
    <w:basedOn w:val="Normal"/>
    <w:link w:val="BalloonTextChar"/>
    <w:uiPriority w:val="99"/>
    <w:semiHidden/>
    <w:unhideWhenUsed/>
    <w:rsid w:val="00C11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385"/>
    <w:rPr>
      <w:rFonts w:ascii="Tahoma" w:hAnsi="Tahoma" w:cs="Tahoma"/>
      <w:sz w:val="16"/>
      <w:szCs w:val="16"/>
    </w:rPr>
  </w:style>
  <w:style w:type="character" w:customStyle="1" w:styleId="Heading2Char">
    <w:name w:val="Heading 2 Char"/>
    <w:basedOn w:val="DefaultParagraphFont"/>
    <w:link w:val="Heading2"/>
    <w:uiPriority w:val="9"/>
    <w:rsid w:val="00CE69CB"/>
    <w:rPr>
      <w:rFonts w:asciiTheme="majorHAnsi" w:eastAsiaTheme="majorEastAsia" w:hAnsiTheme="majorHAnsi" w:cstheme="majorBidi"/>
      <w:b/>
      <w:bCs/>
      <w:color w:val="005AB6"/>
      <w:sz w:val="26"/>
      <w:szCs w:val="26"/>
    </w:rPr>
  </w:style>
  <w:style w:type="paragraph" w:styleId="TOC2">
    <w:name w:val="toc 2"/>
    <w:basedOn w:val="Normal"/>
    <w:next w:val="Normal"/>
    <w:autoRedefine/>
    <w:uiPriority w:val="39"/>
    <w:unhideWhenUsed/>
    <w:rsid w:val="001A2778"/>
    <w:pPr>
      <w:spacing w:after="100"/>
      <w:ind w:left="220"/>
    </w:pPr>
  </w:style>
  <w:style w:type="paragraph" w:styleId="NoSpacing">
    <w:name w:val="No Spacing"/>
    <w:uiPriority w:val="1"/>
    <w:qFormat/>
    <w:rsid w:val="001A2778"/>
    <w:pPr>
      <w:spacing w:after="0" w:line="240" w:lineRule="auto"/>
    </w:pPr>
  </w:style>
  <w:style w:type="character" w:styleId="FollowedHyperlink">
    <w:name w:val="FollowedHyperlink"/>
    <w:basedOn w:val="DefaultParagraphFont"/>
    <w:uiPriority w:val="99"/>
    <w:semiHidden/>
    <w:unhideWhenUsed/>
    <w:rsid w:val="00EA32B2"/>
    <w:rPr>
      <w:color w:val="800080" w:themeColor="followedHyperlink"/>
      <w:u w:val="single"/>
    </w:rPr>
  </w:style>
  <w:style w:type="paragraph" w:styleId="Header">
    <w:name w:val="header"/>
    <w:basedOn w:val="Normal"/>
    <w:link w:val="HeaderChar"/>
    <w:uiPriority w:val="99"/>
    <w:unhideWhenUsed/>
    <w:rsid w:val="00D52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76A"/>
  </w:style>
  <w:style w:type="paragraph" w:styleId="Footer">
    <w:name w:val="footer"/>
    <w:basedOn w:val="Normal"/>
    <w:link w:val="FooterChar"/>
    <w:uiPriority w:val="99"/>
    <w:unhideWhenUsed/>
    <w:rsid w:val="00D52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76A"/>
  </w:style>
  <w:style w:type="character" w:styleId="PlaceholderText">
    <w:name w:val="Placeholder Text"/>
    <w:basedOn w:val="DefaultParagraphFont"/>
    <w:uiPriority w:val="99"/>
    <w:semiHidden/>
    <w:rsid w:val="0062799A"/>
    <w:rPr>
      <w:color w:val="808080"/>
    </w:rPr>
  </w:style>
  <w:style w:type="character" w:customStyle="1" w:styleId="Heading3Char">
    <w:name w:val="Heading 3 Char"/>
    <w:basedOn w:val="DefaultParagraphFont"/>
    <w:link w:val="Heading3"/>
    <w:uiPriority w:val="9"/>
    <w:rsid w:val="00CE69CB"/>
    <w:rPr>
      <w:rFonts w:asciiTheme="majorHAnsi" w:eastAsiaTheme="majorEastAsia" w:hAnsiTheme="majorHAnsi" w:cstheme="majorBidi"/>
      <w:b/>
      <w:bCs/>
      <w:color w:val="005AB6"/>
    </w:rPr>
  </w:style>
  <w:style w:type="character" w:customStyle="1" w:styleId="Heading4Char">
    <w:name w:val="Heading 4 Char"/>
    <w:basedOn w:val="DefaultParagraphFont"/>
    <w:link w:val="Heading4"/>
    <w:uiPriority w:val="9"/>
    <w:rsid w:val="00CE69CB"/>
    <w:rPr>
      <w:rFonts w:asciiTheme="majorHAnsi" w:eastAsiaTheme="majorEastAsia" w:hAnsiTheme="majorHAnsi" w:cstheme="majorBidi"/>
      <w:b/>
      <w:bCs/>
      <w:i/>
      <w:iCs/>
      <w:color w:val="005AB6"/>
    </w:rPr>
  </w:style>
  <w:style w:type="character" w:customStyle="1" w:styleId="Heading5Char">
    <w:name w:val="Heading 5 Char"/>
    <w:basedOn w:val="DefaultParagraphFont"/>
    <w:link w:val="Heading5"/>
    <w:uiPriority w:val="9"/>
    <w:rsid w:val="00CE69CB"/>
    <w:rPr>
      <w:rFonts w:asciiTheme="majorHAnsi" w:eastAsiaTheme="majorEastAsia" w:hAnsiTheme="majorHAnsi" w:cstheme="majorBidi"/>
      <w:color w:val="005AB6"/>
    </w:rPr>
  </w:style>
  <w:style w:type="paragraph" w:styleId="Subtitle">
    <w:name w:val="Subtitle"/>
    <w:basedOn w:val="Normal"/>
    <w:next w:val="Normal"/>
    <w:link w:val="SubtitleChar"/>
    <w:uiPriority w:val="11"/>
    <w:qFormat/>
    <w:rsid w:val="000D02C4"/>
    <w:pPr>
      <w:numPr>
        <w:ilvl w:val="1"/>
      </w:numPr>
    </w:pPr>
    <w:rPr>
      <w:rFonts w:asciiTheme="majorHAnsi" w:eastAsiaTheme="majorEastAsia" w:hAnsiTheme="majorHAnsi" w:cstheme="majorBidi"/>
      <w:i/>
      <w:iCs/>
      <w:color w:val="005AB6"/>
      <w:spacing w:val="15"/>
      <w:sz w:val="24"/>
      <w:szCs w:val="24"/>
    </w:rPr>
  </w:style>
  <w:style w:type="character" w:customStyle="1" w:styleId="SubtitleChar">
    <w:name w:val="Subtitle Char"/>
    <w:basedOn w:val="DefaultParagraphFont"/>
    <w:link w:val="Subtitle"/>
    <w:uiPriority w:val="11"/>
    <w:rsid w:val="000D02C4"/>
    <w:rPr>
      <w:rFonts w:asciiTheme="majorHAnsi" w:eastAsiaTheme="majorEastAsia" w:hAnsiTheme="majorHAnsi" w:cstheme="majorBidi"/>
      <w:i/>
      <w:iCs/>
      <w:color w:val="005AB6"/>
      <w:spacing w:val="15"/>
      <w:sz w:val="24"/>
      <w:szCs w:val="24"/>
    </w:rPr>
  </w:style>
  <w:style w:type="paragraph" w:styleId="TOC3">
    <w:name w:val="toc 3"/>
    <w:basedOn w:val="Normal"/>
    <w:next w:val="Normal"/>
    <w:autoRedefine/>
    <w:uiPriority w:val="39"/>
    <w:unhideWhenUsed/>
    <w:rsid w:val="0071174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754365">
      <w:bodyDiv w:val="1"/>
      <w:marLeft w:val="0"/>
      <w:marRight w:val="0"/>
      <w:marTop w:val="0"/>
      <w:marBottom w:val="0"/>
      <w:divBdr>
        <w:top w:val="none" w:sz="0" w:space="0" w:color="auto"/>
        <w:left w:val="none" w:sz="0" w:space="0" w:color="auto"/>
        <w:bottom w:val="none" w:sz="0" w:space="0" w:color="auto"/>
        <w:right w:val="none" w:sz="0" w:space="0" w:color="auto"/>
      </w:divBdr>
    </w:div>
    <w:div w:id="186878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larke.ECAB\Desktop\%23Letterhead%20(4).dotx" TargetMode="External"/></Relationships>
</file>

<file path=word/theme/theme1.xml><?xml version="1.0" encoding="utf-8"?>
<a:theme xmlns:a="http://schemas.openxmlformats.org/drawingml/2006/main" name="Office Theme">
  <a:themeElements>
    <a:clrScheme name="CAB">
      <a:dk1>
        <a:sysClr val="windowText" lastClr="000000"/>
      </a:dk1>
      <a:lt1>
        <a:sysClr val="window" lastClr="FFFFFF"/>
      </a:lt1>
      <a:dk2>
        <a:srgbClr val="005AB6"/>
      </a:dk2>
      <a:lt2>
        <a:srgbClr val="EEECE1"/>
      </a:lt2>
      <a:accent1>
        <a:srgbClr val="FFD22B"/>
      </a:accent1>
      <a:accent2>
        <a:srgbClr val="773DA3"/>
      </a:accent2>
      <a:accent3>
        <a:srgbClr val="EC7A3C"/>
      </a:accent3>
      <a:accent4>
        <a:srgbClr val="008D9B"/>
      </a:accent4>
      <a:accent5>
        <a:srgbClr val="5DA631"/>
      </a:accent5>
      <a:accent6>
        <a:srgbClr val="7F364F"/>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F684-6911-4F8E-A189-4423E7A7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(4)</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Clarke</dc:creator>
  <cp:lastModifiedBy>Mary Monaghan</cp:lastModifiedBy>
  <cp:revision>2</cp:revision>
  <cp:lastPrinted>2019-02-19T12:23:00Z</cp:lastPrinted>
  <dcterms:created xsi:type="dcterms:W3CDTF">2021-03-04T11:14:00Z</dcterms:created>
  <dcterms:modified xsi:type="dcterms:W3CDTF">2021-03-04T11:14:00Z</dcterms:modified>
</cp:coreProperties>
</file>